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09650" w14:textId="300678A9" w:rsidR="006E5D65" w:rsidRPr="00AF7D6A" w:rsidRDefault="00997F14" w:rsidP="02201A87">
      <w:pPr>
        <w:spacing w:line="240" w:lineRule="auto"/>
        <w:jc w:val="right"/>
        <w:rPr>
          <w:rFonts w:ascii="Times New Roman" w:hAnsi="Times New Roman"/>
          <w:i/>
          <w:iCs/>
        </w:rPr>
      </w:pPr>
      <w:r w:rsidRPr="02201A8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2201A87">
        <w:rPr>
          <w:rFonts w:ascii="Corbel" w:eastAsia="Corbel" w:hAnsi="Corbel" w:cs="Corbel"/>
          <w:i/>
          <w:iCs/>
        </w:rPr>
        <w:t xml:space="preserve">Załącznik nr </w:t>
      </w:r>
      <w:r w:rsidR="006F31E2" w:rsidRPr="02201A87">
        <w:rPr>
          <w:rFonts w:ascii="Corbel" w:eastAsia="Corbel" w:hAnsi="Corbel" w:cs="Corbel"/>
          <w:i/>
          <w:iCs/>
        </w:rPr>
        <w:t>1.5</w:t>
      </w:r>
      <w:r w:rsidR="00D8678B" w:rsidRPr="02201A87">
        <w:rPr>
          <w:rFonts w:ascii="Corbel" w:eastAsia="Corbel" w:hAnsi="Corbel" w:cs="Corbel"/>
          <w:i/>
          <w:iCs/>
        </w:rPr>
        <w:t xml:space="preserve"> do Zarządzenia</w:t>
      </w:r>
      <w:r w:rsidR="002A22BF" w:rsidRPr="02201A87">
        <w:rPr>
          <w:rFonts w:ascii="Corbel" w:eastAsia="Corbel" w:hAnsi="Corbel" w:cs="Corbel"/>
          <w:i/>
          <w:iCs/>
        </w:rPr>
        <w:t xml:space="preserve"> Rektora UR </w:t>
      </w:r>
      <w:r w:rsidR="00CD6897" w:rsidRPr="02201A87">
        <w:rPr>
          <w:rFonts w:ascii="Corbel" w:eastAsia="Corbel" w:hAnsi="Corbel" w:cs="Corbel"/>
          <w:i/>
          <w:iCs/>
        </w:rPr>
        <w:t xml:space="preserve">nr </w:t>
      </w:r>
      <w:r w:rsidR="00F17567" w:rsidRPr="02201A87">
        <w:rPr>
          <w:rFonts w:ascii="Corbel" w:eastAsia="Corbel" w:hAnsi="Corbel" w:cs="Corbel"/>
          <w:i/>
          <w:iCs/>
        </w:rPr>
        <w:t>12/2019</w:t>
      </w:r>
    </w:p>
    <w:p w14:paraId="672A6659" w14:textId="77777777" w:rsidR="00C46608" w:rsidRDefault="00C46608" w:rsidP="009C54A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</w:p>
    <w:p w14:paraId="598A8AA9" w14:textId="77777777" w:rsidR="0085747A" w:rsidRPr="001B384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B384B">
        <w:rPr>
          <w:rFonts w:ascii="Corbel" w:hAnsi="Corbel"/>
          <w:b/>
          <w:smallCaps/>
          <w:sz w:val="24"/>
          <w:szCs w:val="24"/>
        </w:rPr>
        <w:t>SYLABUS</w:t>
      </w:r>
    </w:p>
    <w:p w14:paraId="0B833602" w14:textId="252872AF" w:rsidR="0085747A" w:rsidRPr="001B384B" w:rsidRDefault="0071620A" w:rsidP="00A048D1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65232B53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5232B53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DF3A06" w:rsidRPr="00DF3A06">
        <w:rPr>
          <w:rFonts w:ascii="Corbel" w:hAnsi="Corbel"/>
          <w:sz w:val="24"/>
          <w:szCs w:val="24"/>
        </w:rPr>
        <w:t>202</w:t>
      </w:r>
      <w:r w:rsidR="001E1C51">
        <w:rPr>
          <w:rFonts w:ascii="Corbel" w:hAnsi="Corbel"/>
          <w:sz w:val="24"/>
          <w:szCs w:val="24"/>
        </w:rPr>
        <w:t>4</w:t>
      </w:r>
      <w:r w:rsidR="00DF3A06" w:rsidRPr="00DF3A06">
        <w:rPr>
          <w:rFonts w:ascii="Corbel" w:hAnsi="Corbel"/>
          <w:sz w:val="24"/>
          <w:szCs w:val="24"/>
        </w:rPr>
        <w:t>/202</w:t>
      </w:r>
      <w:r w:rsidR="001E1C51">
        <w:rPr>
          <w:rFonts w:ascii="Corbel" w:hAnsi="Corbel"/>
          <w:sz w:val="24"/>
          <w:szCs w:val="24"/>
        </w:rPr>
        <w:t>5</w:t>
      </w:r>
      <w:r w:rsidR="00DF3A06" w:rsidRPr="00DF3A06">
        <w:rPr>
          <w:rFonts w:ascii="Corbel" w:hAnsi="Corbel"/>
          <w:sz w:val="24"/>
          <w:szCs w:val="24"/>
        </w:rPr>
        <w:t xml:space="preserve"> – 202</w:t>
      </w:r>
      <w:r w:rsidR="001E1C51">
        <w:rPr>
          <w:rFonts w:ascii="Corbel" w:hAnsi="Corbel"/>
          <w:sz w:val="24"/>
          <w:szCs w:val="24"/>
        </w:rPr>
        <w:t>5</w:t>
      </w:r>
      <w:r w:rsidR="00DF3A06" w:rsidRPr="00DF3A06">
        <w:rPr>
          <w:rFonts w:ascii="Corbel" w:hAnsi="Corbel"/>
          <w:sz w:val="24"/>
          <w:szCs w:val="24"/>
        </w:rPr>
        <w:t>/202</w:t>
      </w:r>
      <w:r w:rsidR="001E1C51">
        <w:rPr>
          <w:rFonts w:ascii="Corbel" w:hAnsi="Corbel"/>
          <w:sz w:val="24"/>
          <w:szCs w:val="24"/>
        </w:rPr>
        <w:t>6</w:t>
      </w:r>
    </w:p>
    <w:p w14:paraId="1202734B" w14:textId="09260FE8" w:rsidR="2166B22A" w:rsidRDefault="2166B22A" w:rsidP="222ED9CE">
      <w:pPr>
        <w:spacing w:after="0" w:line="240" w:lineRule="auto"/>
        <w:ind w:left="2124" w:firstLine="708"/>
        <w:jc w:val="center"/>
        <w:rPr>
          <w:i/>
          <w:iCs/>
        </w:rPr>
      </w:pPr>
      <w:r w:rsidRPr="222ED9CE">
        <w:rPr>
          <w:i/>
          <w:iCs/>
        </w:rPr>
        <w:t>(skrajne daty)</w:t>
      </w:r>
    </w:p>
    <w:p w14:paraId="205E26F9" w14:textId="0EB8FEBE" w:rsidR="65232B53" w:rsidRDefault="65232B53" w:rsidP="65232B53">
      <w:pPr>
        <w:spacing w:after="0" w:line="240" w:lineRule="auto"/>
        <w:ind w:left="708"/>
        <w:rPr>
          <w:rFonts w:ascii="Corbel" w:hAnsi="Corbel"/>
          <w:sz w:val="24"/>
          <w:szCs w:val="24"/>
        </w:rPr>
      </w:pPr>
    </w:p>
    <w:p w14:paraId="3D757718" w14:textId="4C3C6166" w:rsidR="00201502" w:rsidRPr="001B384B" w:rsidRDefault="00445970" w:rsidP="222ED9CE">
      <w:pPr>
        <w:spacing w:after="0" w:line="240" w:lineRule="auto"/>
        <w:ind w:left="2832" w:firstLine="498"/>
        <w:rPr>
          <w:rFonts w:ascii="Corbel" w:hAnsi="Corbel"/>
          <w:color w:val="FF0000"/>
          <w:sz w:val="24"/>
          <w:szCs w:val="24"/>
        </w:rPr>
      </w:pPr>
      <w:r w:rsidRPr="001B384B">
        <w:rPr>
          <w:rFonts w:ascii="Corbel" w:hAnsi="Corbel"/>
          <w:sz w:val="24"/>
          <w:szCs w:val="24"/>
        </w:rPr>
        <w:t>R</w:t>
      </w:r>
      <w:r w:rsidR="00201502" w:rsidRPr="001B384B">
        <w:rPr>
          <w:rFonts w:ascii="Corbel" w:hAnsi="Corbel"/>
          <w:sz w:val="24"/>
          <w:szCs w:val="24"/>
        </w:rPr>
        <w:t xml:space="preserve">ok akademicki </w:t>
      </w:r>
      <w:r w:rsidR="007050BC" w:rsidRPr="001B384B">
        <w:rPr>
          <w:rFonts w:ascii="Corbel" w:hAnsi="Corbel"/>
          <w:sz w:val="24"/>
          <w:szCs w:val="24"/>
        </w:rPr>
        <w:t>202</w:t>
      </w:r>
      <w:r w:rsidR="001E1C51">
        <w:rPr>
          <w:rFonts w:ascii="Corbel" w:hAnsi="Corbel"/>
          <w:sz w:val="24"/>
          <w:szCs w:val="24"/>
        </w:rPr>
        <w:t>4</w:t>
      </w:r>
      <w:r w:rsidR="00AF7D6A" w:rsidRPr="001B384B">
        <w:rPr>
          <w:rFonts w:ascii="Corbel" w:hAnsi="Corbel"/>
          <w:sz w:val="24"/>
          <w:szCs w:val="24"/>
        </w:rPr>
        <w:t>/</w:t>
      </w:r>
      <w:r w:rsidR="00DF2BAF" w:rsidRPr="001B384B">
        <w:rPr>
          <w:rFonts w:ascii="Corbel" w:hAnsi="Corbel"/>
          <w:sz w:val="24"/>
          <w:szCs w:val="24"/>
        </w:rPr>
        <w:t>202</w:t>
      </w:r>
      <w:r w:rsidR="001E1C51">
        <w:rPr>
          <w:rFonts w:ascii="Corbel" w:hAnsi="Corbel"/>
          <w:sz w:val="24"/>
          <w:szCs w:val="24"/>
        </w:rPr>
        <w:t>5</w:t>
      </w:r>
    </w:p>
    <w:p w14:paraId="0A37501D" w14:textId="77777777" w:rsidR="00201502" w:rsidRPr="001B384B" w:rsidRDefault="00201502" w:rsidP="00201502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1B384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B384B">
        <w:rPr>
          <w:rFonts w:ascii="Corbel" w:hAnsi="Corbel"/>
          <w:szCs w:val="24"/>
        </w:rPr>
        <w:t xml:space="preserve">1. </w:t>
      </w:r>
      <w:r w:rsidR="0085747A" w:rsidRPr="001B384B">
        <w:rPr>
          <w:rFonts w:ascii="Corbel" w:hAnsi="Corbel"/>
          <w:szCs w:val="24"/>
        </w:rPr>
        <w:t xml:space="preserve">Podstawowe </w:t>
      </w:r>
      <w:r w:rsidR="00445970" w:rsidRPr="001B384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B384B" w14:paraId="30D4E7AB" w14:textId="77777777" w:rsidTr="65232B53">
        <w:tc>
          <w:tcPr>
            <w:tcW w:w="2694" w:type="dxa"/>
            <w:vAlign w:val="center"/>
          </w:tcPr>
          <w:p w14:paraId="59701564" w14:textId="77777777" w:rsidR="0085747A" w:rsidRPr="001B38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7FFCC3" w14:textId="77777777" w:rsidR="0085747A" w:rsidRPr="001B384B" w:rsidRDefault="00201502" w:rsidP="65232B5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5232B53"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682276" w:rsidRPr="65232B53">
              <w:rPr>
                <w:rFonts w:ascii="Corbel" w:hAnsi="Corbel"/>
                <w:bCs/>
                <w:sz w:val="24"/>
                <w:szCs w:val="24"/>
              </w:rPr>
              <w:t>odstawowe zagadnienia prawa dyplomatycznego i konsularnego</w:t>
            </w:r>
          </w:p>
        </w:tc>
      </w:tr>
      <w:tr w:rsidR="0085747A" w:rsidRPr="001B384B" w14:paraId="2AF19F36" w14:textId="77777777" w:rsidTr="65232B53">
        <w:tc>
          <w:tcPr>
            <w:tcW w:w="2694" w:type="dxa"/>
            <w:vAlign w:val="center"/>
          </w:tcPr>
          <w:p w14:paraId="4CA29152" w14:textId="77777777" w:rsidR="0085747A" w:rsidRPr="001B38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1B384B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0D58BEC3" w14:textId="77777777" w:rsidR="0085747A" w:rsidRPr="001B384B" w:rsidRDefault="00A048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MK_17</w:t>
            </w:r>
          </w:p>
        </w:tc>
      </w:tr>
      <w:tr w:rsidR="0085747A" w:rsidRPr="001B384B" w14:paraId="5C0172EC" w14:textId="77777777" w:rsidTr="65232B53">
        <w:tc>
          <w:tcPr>
            <w:tcW w:w="2694" w:type="dxa"/>
            <w:vAlign w:val="center"/>
          </w:tcPr>
          <w:p w14:paraId="249A5C16" w14:textId="77777777" w:rsidR="0085747A" w:rsidRPr="001B384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1B384B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1B384B" w:rsidRDefault="00471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1B384B" w14:paraId="52EF737E" w14:textId="77777777" w:rsidTr="65232B53">
        <w:tc>
          <w:tcPr>
            <w:tcW w:w="2694" w:type="dxa"/>
            <w:vAlign w:val="center"/>
          </w:tcPr>
          <w:p w14:paraId="0A39E105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78CEC47E" w:rsidR="0085747A" w:rsidRPr="001B384B" w:rsidRDefault="2B5BFB00" w:rsidP="65232B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5232B5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85747A" w:rsidRPr="001B384B" w14:paraId="58415E7B" w14:textId="77777777" w:rsidTr="65232B53">
        <w:tc>
          <w:tcPr>
            <w:tcW w:w="2694" w:type="dxa"/>
            <w:vAlign w:val="center"/>
          </w:tcPr>
          <w:p w14:paraId="4B835047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1B384B" w:rsidRDefault="006822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1B384B" w14:paraId="11529C0C" w14:textId="77777777" w:rsidTr="65232B53">
        <w:tc>
          <w:tcPr>
            <w:tcW w:w="2694" w:type="dxa"/>
            <w:vAlign w:val="center"/>
          </w:tcPr>
          <w:p w14:paraId="448A1CED" w14:textId="77777777" w:rsidR="0085747A" w:rsidRPr="001B384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1B384B" w:rsidRDefault="006822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201502" w:rsidRPr="001B384B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1B384B" w14:paraId="3A488BE5" w14:textId="77777777" w:rsidTr="65232B53">
        <w:tc>
          <w:tcPr>
            <w:tcW w:w="2694" w:type="dxa"/>
            <w:vAlign w:val="center"/>
          </w:tcPr>
          <w:p w14:paraId="04C0481C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1B384B" w:rsidRDefault="002136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B384B" w14:paraId="5C70B2EB" w14:textId="77777777" w:rsidTr="65232B53">
        <w:tc>
          <w:tcPr>
            <w:tcW w:w="2694" w:type="dxa"/>
            <w:vAlign w:val="center"/>
          </w:tcPr>
          <w:p w14:paraId="7C3992E0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1B384B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B384B" w14:paraId="02C7AD66" w14:textId="77777777" w:rsidTr="65232B53">
        <w:tc>
          <w:tcPr>
            <w:tcW w:w="2694" w:type="dxa"/>
            <w:vAlign w:val="center"/>
          </w:tcPr>
          <w:p w14:paraId="47AAF248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1B384B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1B384B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77777777" w:rsidR="0085747A" w:rsidRPr="001B384B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85747A" w:rsidRPr="001B384B" w14:paraId="69EA273B" w14:textId="77777777" w:rsidTr="65232B53">
        <w:tc>
          <w:tcPr>
            <w:tcW w:w="2694" w:type="dxa"/>
            <w:vAlign w:val="center"/>
          </w:tcPr>
          <w:p w14:paraId="5863A118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1B384B" w:rsidRDefault="006822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1B384B" w14:paraId="26EB6C12" w14:textId="77777777" w:rsidTr="65232B53">
        <w:tc>
          <w:tcPr>
            <w:tcW w:w="2694" w:type="dxa"/>
            <w:vAlign w:val="center"/>
          </w:tcPr>
          <w:p w14:paraId="13A990D4" w14:textId="77777777" w:rsidR="00923D7D" w:rsidRPr="001B384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1B384B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B384B" w14:paraId="3E543895" w14:textId="77777777" w:rsidTr="65232B53">
        <w:tc>
          <w:tcPr>
            <w:tcW w:w="2694" w:type="dxa"/>
            <w:vAlign w:val="center"/>
          </w:tcPr>
          <w:p w14:paraId="69C2AF6E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1B384B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0F2E5C" w:rsidRPr="001B384B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1B384B">
              <w:rPr>
                <w:rFonts w:ascii="Corbel" w:hAnsi="Corbel"/>
                <w:b w:val="0"/>
                <w:sz w:val="24"/>
                <w:szCs w:val="24"/>
              </w:rPr>
              <w:t xml:space="preserve"> Lidia Brodowski</w:t>
            </w:r>
            <w:r w:rsidR="000F2E5C" w:rsidRPr="001B384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1B384B" w14:paraId="2E8C0765" w14:textId="77777777" w:rsidTr="65232B53">
        <w:tc>
          <w:tcPr>
            <w:tcW w:w="2694" w:type="dxa"/>
            <w:vAlign w:val="center"/>
          </w:tcPr>
          <w:p w14:paraId="471FE442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1B5CCE" w14:textId="2941670F" w:rsidR="0085747A" w:rsidRPr="001B384B" w:rsidRDefault="000F2E5C" w:rsidP="65232B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5232B53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E1C51">
              <w:rPr>
                <w:rFonts w:ascii="Corbel" w:hAnsi="Corbel"/>
                <w:b w:val="0"/>
                <w:sz w:val="24"/>
                <w:szCs w:val="24"/>
              </w:rPr>
              <w:t>Sabina Kubas</w:t>
            </w:r>
          </w:p>
        </w:tc>
      </w:tr>
    </w:tbl>
    <w:p w14:paraId="57A64E18" w14:textId="77777777" w:rsidR="0085747A" w:rsidRPr="00AF7D6A" w:rsidRDefault="0085747A" w:rsidP="02201A87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2201A87">
        <w:rPr>
          <w:sz w:val="24"/>
          <w:szCs w:val="24"/>
        </w:rPr>
        <w:t xml:space="preserve">* </w:t>
      </w:r>
      <w:r w:rsidRPr="02201A87">
        <w:rPr>
          <w:i/>
          <w:iCs/>
          <w:sz w:val="24"/>
          <w:szCs w:val="24"/>
        </w:rPr>
        <w:t>-</w:t>
      </w:r>
      <w:r w:rsidR="00B90885" w:rsidRPr="02201A87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02201A87">
        <w:rPr>
          <w:rFonts w:ascii="Corbel" w:eastAsia="Corbel" w:hAnsi="Corbel" w:cs="Corbel"/>
          <w:b w:val="0"/>
          <w:sz w:val="24"/>
          <w:szCs w:val="24"/>
        </w:rPr>
        <w:t>e,</w:t>
      </w:r>
      <w:r w:rsidRPr="02201A87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02201A87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02201A87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5DAB6C7B" w14:textId="77777777" w:rsidR="00923D7D" w:rsidRPr="00AF7D6A" w:rsidRDefault="00923D7D" w:rsidP="009C54AE">
      <w:pPr>
        <w:pStyle w:val="Podpunkty"/>
        <w:ind w:left="0"/>
        <w:rPr>
          <w:sz w:val="24"/>
          <w:szCs w:val="24"/>
        </w:rPr>
      </w:pPr>
    </w:p>
    <w:p w14:paraId="7E0A0F74" w14:textId="77777777" w:rsidR="0085747A" w:rsidRPr="00D9353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93533">
        <w:rPr>
          <w:rFonts w:ascii="Corbel" w:hAnsi="Corbel"/>
          <w:sz w:val="24"/>
          <w:szCs w:val="24"/>
        </w:rPr>
        <w:t>1.</w:t>
      </w:r>
      <w:r w:rsidR="00E22FBC" w:rsidRPr="00D93533">
        <w:rPr>
          <w:rFonts w:ascii="Corbel" w:hAnsi="Corbel"/>
          <w:sz w:val="24"/>
          <w:szCs w:val="24"/>
        </w:rPr>
        <w:t>1</w:t>
      </w:r>
      <w:r w:rsidRPr="00D935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D9353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900"/>
        <w:gridCol w:w="740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D93533" w14:paraId="4A00F406" w14:textId="77777777" w:rsidTr="65232B53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D9353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D93533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D93533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D93533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D93533" w14:paraId="4C95EAA3" w14:textId="77777777" w:rsidTr="65232B53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D93533" w:rsidRDefault="002015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D93533" w:rsidRDefault="006822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D93533" w:rsidRDefault="006822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D93533" w:rsidRDefault="00923D7D" w:rsidP="009C54AE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4B94D5A5" w14:textId="77777777" w:rsidR="00923D7D" w:rsidRPr="00D9353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D9353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>1.</w:t>
      </w:r>
      <w:r w:rsidR="00E22FBC" w:rsidRPr="00D93533">
        <w:rPr>
          <w:rFonts w:ascii="Corbel" w:hAnsi="Corbel"/>
          <w:smallCaps w:val="0"/>
          <w:szCs w:val="24"/>
        </w:rPr>
        <w:t>2</w:t>
      </w:r>
      <w:r w:rsidR="00F83B28" w:rsidRPr="00D93533">
        <w:rPr>
          <w:rFonts w:ascii="Corbel" w:hAnsi="Corbel"/>
          <w:smallCaps w:val="0"/>
          <w:szCs w:val="24"/>
        </w:rPr>
        <w:t>.</w:t>
      </w:r>
      <w:r w:rsidR="00F83B28" w:rsidRPr="00D93533">
        <w:rPr>
          <w:rFonts w:ascii="Corbel" w:hAnsi="Corbel"/>
          <w:smallCaps w:val="0"/>
          <w:szCs w:val="24"/>
        </w:rPr>
        <w:tab/>
      </w:r>
      <w:r w:rsidRPr="00D93533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D93533" w:rsidRDefault="000F2E5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3533">
        <w:rPr>
          <w:rFonts w:ascii="Corbel" w:eastAsia="MS Gothic" w:hAnsi="Corbel"/>
          <w:b w:val="0"/>
          <w:szCs w:val="24"/>
        </w:rPr>
        <w:t xml:space="preserve">X </w:t>
      </w:r>
      <w:r w:rsidR="0085747A" w:rsidRPr="00D93533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7326943" w14:textId="77777777" w:rsidR="0085747A" w:rsidRPr="00D93533" w:rsidRDefault="000F2E5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3533">
        <w:rPr>
          <w:rFonts w:ascii="Corbel" w:eastAsia="MS Gothic" w:hAnsi="Corbel"/>
          <w:b w:val="0"/>
          <w:szCs w:val="24"/>
        </w:rPr>
        <w:t>X</w:t>
      </w:r>
      <w:r w:rsidR="0085747A" w:rsidRPr="00D9353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0F175EA8" w:rsidR="00E22FBC" w:rsidRPr="00D93533" w:rsidRDefault="00E22FBC" w:rsidP="222ED9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22ED9CE">
        <w:rPr>
          <w:rFonts w:ascii="Corbel" w:hAnsi="Corbel"/>
          <w:smallCaps w:val="0"/>
        </w:rPr>
        <w:t xml:space="preserve">1.3 </w:t>
      </w:r>
      <w:r>
        <w:tab/>
      </w:r>
      <w:r w:rsidRPr="222ED9CE">
        <w:rPr>
          <w:rFonts w:ascii="Corbel" w:hAnsi="Corbel"/>
          <w:smallCaps w:val="0"/>
        </w:rPr>
        <w:t>For</w:t>
      </w:r>
      <w:r w:rsidR="00445970" w:rsidRPr="222ED9CE">
        <w:rPr>
          <w:rFonts w:ascii="Corbel" w:hAnsi="Corbel"/>
          <w:smallCaps w:val="0"/>
        </w:rPr>
        <w:t xml:space="preserve">ma zaliczenia przedmiotu </w:t>
      </w:r>
      <w:r w:rsidRPr="222ED9CE">
        <w:rPr>
          <w:rFonts w:ascii="Corbel" w:hAnsi="Corbel"/>
          <w:smallCaps w:val="0"/>
        </w:rPr>
        <w:t xml:space="preserve">(z toku) </w:t>
      </w:r>
      <w:r w:rsidRPr="222ED9CE">
        <w:rPr>
          <w:rFonts w:ascii="Corbel" w:hAnsi="Corbel"/>
          <w:b w:val="0"/>
          <w:smallCaps w:val="0"/>
        </w:rPr>
        <w:t>(egzamin, zaliczenie z oceną, zaliczenie bez oceny)</w:t>
      </w:r>
    </w:p>
    <w:p w14:paraId="3656B9AB" w14:textId="77777777" w:rsidR="009C54AE" w:rsidRPr="00D93533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B7147F" w14:textId="77777777" w:rsidR="00F85365" w:rsidRPr="00D93533" w:rsidRDefault="00682276" w:rsidP="00F85365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D93533">
        <w:rPr>
          <w:rFonts w:ascii="Corbel" w:hAnsi="Corbel"/>
          <w:b w:val="0"/>
          <w:smallCaps w:val="0"/>
          <w:szCs w:val="24"/>
        </w:rPr>
        <w:t>Egzamin pisemny testowy</w:t>
      </w:r>
    </w:p>
    <w:p w14:paraId="45FB0818" w14:textId="77777777" w:rsidR="00E960BB" w:rsidRPr="00682276" w:rsidRDefault="00E960BB" w:rsidP="009C54AE">
      <w:pPr>
        <w:pStyle w:val="Punktygwne"/>
        <w:spacing w:before="0" w:after="0"/>
        <w:rPr>
          <w:b w:val="0"/>
          <w:szCs w:val="24"/>
        </w:rPr>
      </w:pPr>
    </w:p>
    <w:p w14:paraId="261BAAD1" w14:textId="77777777" w:rsidR="00E960BB" w:rsidRPr="00D935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5232B53">
        <w:rPr>
          <w:rFonts w:ascii="Corbel" w:hAnsi="Corbel"/>
        </w:rPr>
        <w:t xml:space="preserve">2.Wymagania wstępne </w:t>
      </w:r>
    </w:p>
    <w:p w14:paraId="56989917" w14:textId="30C4155C" w:rsidR="65232B53" w:rsidRDefault="65232B53" w:rsidP="65232B5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533" w14:paraId="57BAB9A3" w14:textId="77777777" w:rsidTr="65232B53">
        <w:tc>
          <w:tcPr>
            <w:tcW w:w="9670" w:type="dxa"/>
          </w:tcPr>
          <w:p w14:paraId="221C0EE2" w14:textId="77777777" w:rsidR="0085747A" w:rsidRPr="00D93533" w:rsidRDefault="0020150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35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Brak</w:t>
            </w:r>
          </w:p>
        </w:tc>
      </w:tr>
    </w:tbl>
    <w:p w14:paraId="53128261" w14:textId="77777777" w:rsidR="00153C41" w:rsidRPr="00D9353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A943BD0" w:rsidR="0085747A" w:rsidRPr="00D93533" w:rsidRDefault="0071620A" w:rsidP="222ED9CE">
      <w:pPr>
        <w:pStyle w:val="Punktygwne"/>
        <w:spacing w:before="0" w:after="0"/>
        <w:rPr>
          <w:rFonts w:ascii="Corbel" w:hAnsi="Corbel"/>
        </w:rPr>
      </w:pPr>
      <w:r w:rsidRPr="222ED9CE">
        <w:rPr>
          <w:rFonts w:ascii="Corbel" w:hAnsi="Corbel"/>
        </w:rPr>
        <w:t>3.</w:t>
      </w:r>
      <w:r w:rsidR="0085747A" w:rsidRPr="222ED9CE">
        <w:rPr>
          <w:rFonts w:ascii="Corbel" w:hAnsi="Corbel"/>
        </w:rPr>
        <w:t xml:space="preserve"> </w:t>
      </w:r>
      <w:r w:rsidR="00A84C85" w:rsidRPr="222ED9CE">
        <w:rPr>
          <w:rFonts w:ascii="Corbel" w:hAnsi="Corbel"/>
        </w:rPr>
        <w:t>cele, efekty uczenia się</w:t>
      </w:r>
      <w:r w:rsidR="0085747A" w:rsidRPr="222ED9CE">
        <w:rPr>
          <w:rFonts w:ascii="Corbel" w:hAnsi="Corbel"/>
        </w:rPr>
        <w:t>, treści Programowe i stosowane metody Dydaktyczne</w:t>
      </w:r>
    </w:p>
    <w:p w14:paraId="62486C05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D9353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65232B53">
        <w:rPr>
          <w:rFonts w:ascii="Corbel" w:hAnsi="Corbel"/>
          <w:sz w:val="24"/>
          <w:szCs w:val="24"/>
        </w:rPr>
        <w:t xml:space="preserve">3.1 </w:t>
      </w:r>
      <w:r w:rsidR="00C05F44" w:rsidRPr="65232B53">
        <w:rPr>
          <w:rFonts w:ascii="Corbel" w:hAnsi="Corbel"/>
          <w:sz w:val="24"/>
          <w:szCs w:val="24"/>
        </w:rPr>
        <w:t>Cele przedmiotu</w:t>
      </w:r>
    </w:p>
    <w:p w14:paraId="4B99056E" w14:textId="77777777" w:rsidR="00F85365" w:rsidRPr="00D93533" w:rsidRDefault="00F85365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D93533" w14:paraId="08FEC96A" w14:textId="77777777" w:rsidTr="65232B53">
        <w:tc>
          <w:tcPr>
            <w:tcW w:w="851" w:type="dxa"/>
            <w:vAlign w:val="center"/>
          </w:tcPr>
          <w:p w14:paraId="5372B5A4" w14:textId="77777777" w:rsidR="0085747A" w:rsidRPr="00D9353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824D10F" w14:textId="27ABF96E" w:rsidR="0085747A" w:rsidRPr="00D93533" w:rsidRDefault="418800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65232B5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zapoznanie </w:t>
            </w:r>
            <w:r w:rsidR="074EC8EA" w:rsidRPr="65232B5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studentów </w:t>
            </w:r>
            <w:r w:rsidRPr="65232B53">
              <w:rPr>
                <w:rFonts w:ascii="Corbel" w:hAnsi="Corbel"/>
                <w:b w:val="0"/>
                <w:sz w:val="24"/>
                <w:szCs w:val="24"/>
                <w:lang w:val="pl-PL"/>
              </w:rPr>
              <w:t>z problematyką stosunków</w:t>
            </w:r>
            <w:r w:rsidR="00682276" w:rsidRPr="65232B5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dyplomatycznych i</w:t>
            </w:r>
            <w:r w:rsidRPr="65232B5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konsularnych  </w:t>
            </w:r>
          </w:p>
        </w:tc>
      </w:tr>
      <w:tr w:rsidR="0085747A" w:rsidRPr="00D93533" w14:paraId="7F8F7D1D" w14:textId="77777777" w:rsidTr="65232B53">
        <w:tc>
          <w:tcPr>
            <w:tcW w:w="851" w:type="dxa"/>
            <w:vAlign w:val="center"/>
          </w:tcPr>
          <w:p w14:paraId="550CF7E8" w14:textId="77777777" w:rsidR="0085747A" w:rsidRPr="00D93533" w:rsidRDefault="00F8536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4B85639" w14:textId="77777777" w:rsidR="0085747A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wykształcenie umiejętności posługiwania się wiedzą z zakresu prawa</w:t>
            </w:r>
            <w:r w:rsidR="00682276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dyplomatycznego i</w:t>
            </w: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konsularnego</w:t>
            </w:r>
          </w:p>
        </w:tc>
      </w:tr>
      <w:tr w:rsidR="00F85365" w:rsidRPr="00D93533" w14:paraId="7BF816E5" w14:textId="77777777" w:rsidTr="65232B53">
        <w:tc>
          <w:tcPr>
            <w:tcW w:w="851" w:type="dxa"/>
            <w:vAlign w:val="center"/>
          </w:tcPr>
          <w:p w14:paraId="53C0B3C4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048D1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53F9E6E3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przybliżenie warunków korzystania z czynnego i biernego prawa konsulatu</w:t>
            </w:r>
          </w:p>
        </w:tc>
      </w:tr>
      <w:tr w:rsidR="00F85365" w:rsidRPr="00D93533" w14:paraId="0A87A0AB" w14:textId="77777777" w:rsidTr="65232B53">
        <w:tc>
          <w:tcPr>
            <w:tcW w:w="851" w:type="dxa"/>
            <w:vAlign w:val="center"/>
          </w:tcPr>
          <w:p w14:paraId="7C12F916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048D1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4</w:t>
            </w:r>
          </w:p>
        </w:tc>
        <w:tc>
          <w:tcPr>
            <w:tcW w:w="8819" w:type="dxa"/>
            <w:vAlign w:val="center"/>
          </w:tcPr>
          <w:p w14:paraId="6548F589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przedstawienie treści (przedmiotowego, podmiotowego, czasowego oraz terytorialnego zakresu) przywilejów i immunitetów </w:t>
            </w:r>
            <w:r w:rsidR="00682276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dyplomatycznych i </w:t>
            </w: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konsularnych</w:t>
            </w:r>
          </w:p>
        </w:tc>
      </w:tr>
      <w:tr w:rsidR="00F85365" w:rsidRPr="00D93533" w14:paraId="2CA8B97F" w14:textId="77777777" w:rsidTr="65232B53">
        <w:tc>
          <w:tcPr>
            <w:tcW w:w="851" w:type="dxa"/>
            <w:vAlign w:val="center"/>
          </w:tcPr>
          <w:p w14:paraId="56E055E9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048D1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5</w:t>
            </w:r>
          </w:p>
        </w:tc>
        <w:tc>
          <w:tcPr>
            <w:tcW w:w="8819" w:type="dxa"/>
            <w:vAlign w:val="center"/>
          </w:tcPr>
          <w:p w14:paraId="486D7277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zrozumienie mechanizmów działania </w:t>
            </w:r>
            <w:r w:rsidR="00682276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misji dyplomatycznych i </w:t>
            </w: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urzędów konsularnych oraz poznanie ich roli w </w:t>
            </w:r>
            <w:r w:rsidR="00682276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zakresie reprezentacji państwa i ochrony</w:t>
            </w: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interesów obywateli państwa wysyłającego, znajdujących się w państwie przyjmującym.</w:t>
            </w:r>
          </w:p>
        </w:tc>
      </w:tr>
    </w:tbl>
    <w:p w14:paraId="1299C43A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DBEF00" w14:textId="77777777" w:rsidR="00B01A72" w:rsidRPr="00D93533" w:rsidRDefault="00B01A72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D9353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93533">
        <w:rPr>
          <w:rFonts w:ascii="Corbel" w:hAnsi="Corbel"/>
          <w:b/>
          <w:sz w:val="24"/>
          <w:szCs w:val="24"/>
        </w:rPr>
        <w:t xml:space="preserve">3.2 </w:t>
      </w:r>
      <w:r w:rsidR="001D7B54" w:rsidRPr="00D93533">
        <w:rPr>
          <w:rFonts w:ascii="Corbel" w:hAnsi="Corbel"/>
          <w:b/>
          <w:sz w:val="24"/>
          <w:szCs w:val="24"/>
        </w:rPr>
        <w:t xml:space="preserve">Efekty </w:t>
      </w:r>
      <w:r w:rsidR="00C05F44" w:rsidRPr="00D93533">
        <w:rPr>
          <w:rFonts w:ascii="Corbel" w:hAnsi="Corbel"/>
          <w:b/>
          <w:sz w:val="24"/>
          <w:szCs w:val="24"/>
        </w:rPr>
        <w:t>uczenia się</w:t>
      </w:r>
      <w:r w:rsidR="00C05F44" w:rsidRPr="00D93533">
        <w:rPr>
          <w:rFonts w:ascii="Corbel" w:hAnsi="Corbel"/>
          <w:b/>
          <w:color w:val="FF0000"/>
          <w:sz w:val="24"/>
          <w:szCs w:val="24"/>
        </w:rPr>
        <w:t xml:space="preserve"> </w:t>
      </w:r>
      <w:r w:rsidR="001D7B54" w:rsidRPr="00D93533">
        <w:rPr>
          <w:rFonts w:ascii="Corbel" w:hAnsi="Corbel"/>
          <w:b/>
          <w:sz w:val="24"/>
          <w:szCs w:val="24"/>
        </w:rPr>
        <w:t>dla przedmiotu</w:t>
      </w:r>
      <w:r w:rsidR="00445970" w:rsidRPr="00D93533">
        <w:rPr>
          <w:rFonts w:ascii="Corbel" w:hAnsi="Corbel"/>
          <w:sz w:val="24"/>
          <w:szCs w:val="24"/>
        </w:rPr>
        <w:t xml:space="preserve"> </w:t>
      </w:r>
    </w:p>
    <w:p w14:paraId="3461D779" w14:textId="77777777" w:rsidR="001D7B54" w:rsidRPr="00D9353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C39945" w14:textId="77777777" w:rsidR="00B01A72" w:rsidRPr="00D93533" w:rsidRDefault="00B01A72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5739"/>
        <w:gridCol w:w="1852"/>
      </w:tblGrid>
      <w:tr w:rsidR="00DF3A06" w:rsidRPr="00D93533" w14:paraId="70D59E64" w14:textId="77777777" w:rsidTr="005412CA">
        <w:tc>
          <w:tcPr>
            <w:tcW w:w="1815" w:type="dxa"/>
          </w:tcPr>
          <w:p w14:paraId="5CEB45E8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D93533">
              <w:rPr>
                <w:rFonts w:ascii="Corbel" w:hAnsi="Corbel"/>
                <w:smallCaps w:val="0"/>
              </w:rPr>
              <w:t xml:space="preserve">Symbol kierunkowych efektów </w:t>
            </w:r>
            <w:r w:rsidRPr="00D93533">
              <w:rPr>
                <w:rFonts w:ascii="Corbel" w:hAnsi="Corbel"/>
                <w:smallCaps w:val="0"/>
                <w:color w:val="FF0000"/>
              </w:rPr>
              <w:t xml:space="preserve"> </w:t>
            </w:r>
            <w:r w:rsidRPr="00D93533">
              <w:rPr>
                <w:rFonts w:ascii="Corbel" w:hAnsi="Corbel"/>
                <w:smallCaps w:val="0"/>
              </w:rPr>
              <w:t>uczenia się</w:t>
            </w:r>
          </w:p>
          <w:p w14:paraId="48E5AED2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</w:rPr>
            </w:pPr>
          </w:p>
        </w:tc>
        <w:tc>
          <w:tcPr>
            <w:tcW w:w="5739" w:type="dxa"/>
          </w:tcPr>
          <w:p w14:paraId="2E708A74" w14:textId="77777777" w:rsidR="00DF3A06" w:rsidRPr="00D93533" w:rsidRDefault="00DF3A06" w:rsidP="005412C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highlight w:val="yellow"/>
              </w:rPr>
            </w:pPr>
            <w:r w:rsidRPr="00D93533">
              <w:rPr>
                <w:rFonts w:ascii="Corbel" w:hAnsi="Corbel"/>
                <w:smallCaps w:val="0"/>
              </w:rPr>
              <w:t>Kierunkowe efekty uczenia się</w:t>
            </w:r>
          </w:p>
        </w:tc>
        <w:tc>
          <w:tcPr>
            <w:tcW w:w="1852" w:type="dxa"/>
          </w:tcPr>
          <w:p w14:paraId="2E7C47A7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D93533">
              <w:rPr>
                <w:rFonts w:ascii="Corbel" w:hAnsi="Corbel"/>
                <w:smallCaps w:val="0"/>
              </w:rPr>
              <w:t>Odniesienie do charakterystyk pierwszego stopnia PRK</w:t>
            </w:r>
          </w:p>
        </w:tc>
      </w:tr>
      <w:tr w:rsidR="00DF3A06" w:rsidRPr="00D93533" w14:paraId="7E59D225" w14:textId="77777777" w:rsidTr="005412CA">
        <w:tc>
          <w:tcPr>
            <w:tcW w:w="1815" w:type="dxa"/>
          </w:tcPr>
          <w:p w14:paraId="4E2A6288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739" w:type="dxa"/>
          </w:tcPr>
          <w:p w14:paraId="4B12CD27" w14:textId="77777777" w:rsidR="00DF3A06" w:rsidRPr="00D93533" w:rsidRDefault="00DF3A06" w:rsidP="005412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>zna i rozumie w zaawansowanym stopniu struktury i funkcjonowanie misji dyplomatycznych i urzędów konsularnych, ich genezę, ewolucję i funkcje,</w:t>
            </w:r>
          </w:p>
        </w:tc>
        <w:tc>
          <w:tcPr>
            <w:tcW w:w="1852" w:type="dxa"/>
          </w:tcPr>
          <w:p w14:paraId="2B553187" w14:textId="1722EC49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>KW_02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</w:p>
        </w:tc>
      </w:tr>
      <w:tr w:rsidR="00DF3A06" w:rsidRPr="00D93533" w14:paraId="5EE6FAB7" w14:textId="77777777" w:rsidTr="005412CA">
        <w:tc>
          <w:tcPr>
            <w:tcW w:w="1815" w:type="dxa"/>
          </w:tcPr>
          <w:p w14:paraId="56DFC7EE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739" w:type="dxa"/>
          </w:tcPr>
          <w:p w14:paraId="6205E447" w14:textId="77777777" w:rsidR="00DF3A06" w:rsidRPr="00D93533" w:rsidRDefault="00DF3A06" w:rsidP="005412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 xml:space="preserve">zna i rozumie w zaawansowanym stopniu normy i systemy prawne regulujące relacje między organami dyplomatycznymi i konsularnymi a jednostką i formułuje wnioski, </w:t>
            </w:r>
          </w:p>
        </w:tc>
        <w:tc>
          <w:tcPr>
            <w:tcW w:w="1852" w:type="dxa"/>
          </w:tcPr>
          <w:p w14:paraId="17136A70" w14:textId="1D531395" w:rsidR="00DF3A06" w:rsidRPr="00D93533" w:rsidRDefault="007F1EE1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KW_03,</w:t>
            </w:r>
            <w:r w:rsidR="00DF3A06" w:rsidRPr="00D93533">
              <w:rPr>
                <w:rFonts w:ascii="Corbel" w:hAnsi="Corbel"/>
                <w:b w:val="0"/>
                <w:smallCaps w:val="0"/>
              </w:rPr>
              <w:t>KW_04</w:t>
            </w:r>
          </w:p>
        </w:tc>
      </w:tr>
      <w:tr w:rsidR="00DF3A06" w:rsidRPr="00D93533" w14:paraId="24860204" w14:textId="77777777" w:rsidTr="005412CA">
        <w:tc>
          <w:tcPr>
            <w:tcW w:w="1815" w:type="dxa"/>
          </w:tcPr>
          <w:p w14:paraId="5E2D28E1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739" w:type="dxa"/>
          </w:tcPr>
          <w:p w14:paraId="058616E2" w14:textId="77777777" w:rsidR="00DF3A06" w:rsidRPr="00D93533" w:rsidRDefault="00DF3A06" w:rsidP="005412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>zna i rozumie w zaawansowanym stopniu zasady funkcjonowania służby dyplomatyczno-konsularnej oraz jej podstawy, posiada umiejętność wyjaśniania przyczyn i przebiegu procesów i zjawisk związanych ze stosunkami dyplomatyczno-konsularnymi,</w:t>
            </w:r>
            <w:r w:rsidRPr="65232B53">
              <w:rPr>
                <w:rFonts w:ascii="Corbel" w:hAnsi="Corbel"/>
                <w:b w:val="0"/>
                <w:color w:val="000000" w:themeColor="text1"/>
              </w:rPr>
              <w:t xml:space="preserve"> </w:t>
            </w:r>
          </w:p>
        </w:tc>
        <w:tc>
          <w:tcPr>
            <w:tcW w:w="1852" w:type="dxa"/>
          </w:tcPr>
          <w:p w14:paraId="04289919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>KW_0</w:t>
            </w:r>
            <w:r>
              <w:rPr>
                <w:rFonts w:ascii="Corbel" w:hAnsi="Corbel"/>
                <w:b w:val="0"/>
                <w:smallCaps w:val="0"/>
              </w:rPr>
              <w:t>4</w:t>
            </w:r>
          </w:p>
        </w:tc>
      </w:tr>
      <w:tr w:rsidR="00DF3A06" w:rsidRPr="00D93533" w14:paraId="15ACC224" w14:textId="77777777" w:rsidTr="005412CA">
        <w:tc>
          <w:tcPr>
            <w:tcW w:w="1815" w:type="dxa"/>
          </w:tcPr>
          <w:p w14:paraId="44081431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739" w:type="dxa"/>
          </w:tcPr>
          <w:p w14:paraId="04FB733F" w14:textId="77777777" w:rsidR="00DF3A06" w:rsidRPr="00D93533" w:rsidRDefault="00DF3A06" w:rsidP="005412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potrafi dokonać analizy genezy, przebiegu oraz skutków konkretnych zjawisk zachodzących w stosunkach dyplomatyczno-konsularnych, a także wykorzystać posiadaną wiedzę do przewidywania do formułowania własnych opinii na ten temat, stawiać hipotezy badawcze i je weryfikować,</w:t>
            </w:r>
          </w:p>
        </w:tc>
        <w:tc>
          <w:tcPr>
            <w:tcW w:w="1852" w:type="dxa"/>
          </w:tcPr>
          <w:p w14:paraId="3D80EA64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K_U03</w:t>
            </w:r>
          </w:p>
        </w:tc>
      </w:tr>
      <w:tr w:rsidR="00DF3A06" w:rsidRPr="00D93533" w14:paraId="6392C077" w14:textId="77777777" w:rsidTr="005412CA">
        <w:tc>
          <w:tcPr>
            <w:tcW w:w="1815" w:type="dxa"/>
          </w:tcPr>
          <w:p w14:paraId="1FA0A151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739" w:type="dxa"/>
          </w:tcPr>
          <w:p w14:paraId="705969C7" w14:textId="77777777" w:rsidR="00DF3A06" w:rsidRPr="00D93533" w:rsidRDefault="00DF3A06" w:rsidP="005412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 xml:space="preserve">potrafi rozpoznać i stosować prawne normy obowiązujące w zakresie stosunków dyplomatyczno-konsularnych, </w:t>
            </w:r>
          </w:p>
        </w:tc>
        <w:tc>
          <w:tcPr>
            <w:tcW w:w="1852" w:type="dxa"/>
          </w:tcPr>
          <w:p w14:paraId="313BF0D4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</w:tbl>
    <w:p w14:paraId="0562CB0E" w14:textId="77777777" w:rsidR="00A60E7F" w:rsidRPr="00D93533" w:rsidRDefault="00A60E7F" w:rsidP="00B01A72">
      <w:pPr>
        <w:pStyle w:val="Akapitzlist"/>
        <w:spacing w:line="240" w:lineRule="auto"/>
        <w:ind w:left="0"/>
        <w:jc w:val="both"/>
        <w:rPr>
          <w:rFonts w:ascii="Corbel" w:hAnsi="Corbel"/>
          <w:b/>
          <w:sz w:val="24"/>
          <w:szCs w:val="24"/>
        </w:rPr>
      </w:pPr>
    </w:p>
    <w:p w14:paraId="34CE0A41" w14:textId="77777777" w:rsidR="00A60E7F" w:rsidRPr="00D93533" w:rsidRDefault="00A60E7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E1D115" w14:textId="77777777" w:rsidR="0085747A" w:rsidRPr="00D93533" w:rsidRDefault="00675843" w:rsidP="222ED9CE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222ED9CE">
        <w:rPr>
          <w:rFonts w:ascii="Corbel" w:hAnsi="Corbel"/>
          <w:b/>
          <w:bCs/>
          <w:sz w:val="24"/>
          <w:szCs w:val="24"/>
        </w:rPr>
        <w:t>3.3</w:t>
      </w:r>
      <w:r w:rsidR="001D7B54" w:rsidRPr="222ED9CE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222ED9CE">
        <w:rPr>
          <w:rFonts w:ascii="Corbel" w:hAnsi="Corbel"/>
          <w:b/>
          <w:bCs/>
          <w:sz w:val="24"/>
          <w:szCs w:val="24"/>
        </w:rPr>
        <w:t>T</w:t>
      </w:r>
      <w:r w:rsidR="001D7B54" w:rsidRPr="222ED9CE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222ED9CE">
        <w:rPr>
          <w:rFonts w:ascii="Corbel" w:hAnsi="Corbel"/>
          <w:sz w:val="24"/>
          <w:szCs w:val="24"/>
        </w:rPr>
        <w:t xml:space="preserve">  </w:t>
      </w:r>
    </w:p>
    <w:p w14:paraId="71969C8A" w14:textId="79C93439" w:rsidR="222ED9CE" w:rsidRDefault="222ED9CE" w:rsidP="222ED9CE">
      <w:pPr>
        <w:pStyle w:val="Akapitzlist"/>
        <w:spacing w:line="240" w:lineRule="auto"/>
        <w:ind w:left="426"/>
        <w:jc w:val="both"/>
      </w:pPr>
    </w:p>
    <w:p w14:paraId="7D0EF860" w14:textId="77777777" w:rsidR="0085747A" w:rsidRPr="00D9353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22ED9C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01A72" w:rsidRPr="00D93533" w14:paraId="587EA2A8" w14:textId="77777777" w:rsidTr="222ED9CE">
        <w:tc>
          <w:tcPr>
            <w:tcW w:w="9639" w:type="dxa"/>
          </w:tcPr>
          <w:p w14:paraId="35113026" w14:textId="77777777" w:rsidR="00B01A72" w:rsidRPr="00D93533" w:rsidRDefault="00B01A72" w:rsidP="00637EE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D93533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01A72" w:rsidRPr="00D93533" w14:paraId="1B4CFE0B" w14:textId="77777777" w:rsidTr="222ED9CE">
        <w:tc>
          <w:tcPr>
            <w:tcW w:w="9639" w:type="dxa"/>
          </w:tcPr>
          <w:p w14:paraId="311F27B6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Organy wewnętrzne i zewnętrzne państwa w stosunkach międzynarodowych </w:t>
            </w:r>
          </w:p>
        </w:tc>
      </w:tr>
      <w:tr w:rsidR="00B01A72" w:rsidRPr="00D93533" w14:paraId="12DB60E9" w14:textId="77777777" w:rsidTr="222ED9CE">
        <w:tc>
          <w:tcPr>
            <w:tcW w:w="9639" w:type="dxa"/>
          </w:tcPr>
          <w:p w14:paraId="0D005FB3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Misje dyplomatyczne – pojęcie i podstaw</w:t>
            </w:r>
            <w:r w:rsidR="0080515A" w:rsidRPr="00D93533">
              <w:rPr>
                <w:rFonts w:ascii="Corbel" w:hAnsi="Corbel"/>
                <w:sz w:val="24"/>
                <w:szCs w:val="24"/>
              </w:rPr>
              <w:t>owa terminologia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                           </w:t>
            </w:r>
          </w:p>
        </w:tc>
      </w:tr>
      <w:tr w:rsidR="00B01A72" w:rsidRPr="00D93533" w14:paraId="4A5FAC8A" w14:textId="77777777" w:rsidTr="222ED9CE">
        <w:tc>
          <w:tcPr>
            <w:tcW w:w="9639" w:type="dxa"/>
          </w:tcPr>
          <w:p w14:paraId="3BDABC78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Tworzenie misji dyplomatycznych                                                                   </w:t>
            </w:r>
          </w:p>
        </w:tc>
      </w:tr>
      <w:tr w:rsidR="00B01A72" w:rsidRPr="00D93533" w14:paraId="0A49600B" w14:textId="77777777" w:rsidTr="222ED9CE">
        <w:tc>
          <w:tcPr>
            <w:tcW w:w="9639" w:type="dxa"/>
          </w:tcPr>
          <w:p w14:paraId="109683F1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Członkowie misji d</w:t>
            </w:r>
            <w:r w:rsidR="0080515A" w:rsidRPr="00D93533">
              <w:rPr>
                <w:rFonts w:ascii="Corbel" w:hAnsi="Corbel"/>
                <w:sz w:val="24"/>
                <w:szCs w:val="24"/>
              </w:rPr>
              <w:t xml:space="preserve">yplomatycznych                       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</w:t>
            </w:r>
          </w:p>
        </w:tc>
      </w:tr>
      <w:tr w:rsidR="00B01A72" w:rsidRPr="00D93533" w14:paraId="5EAD1854" w14:textId="77777777" w:rsidTr="222ED9CE">
        <w:tc>
          <w:tcPr>
            <w:tcW w:w="9639" w:type="dxa"/>
          </w:tcPr>
          <w:p w14:paraId="589DA3B9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Funkcje misji dyplomatycznych                                                                                             </w:t>
            </w:r>
          </w:p>
        </w:tc>
      </w:tr>
      <w:tr w:rsidR="00B01A72" w:rsidRPr="00D93533" w14:paraId="6019B144" w14:textId="77777777" w:rsidTr="222ED9CE">
        <w:tc>
          <w:tcPr>
            <w:tcW w:w="9639" w:type="dxa"/>
          </w:tcPr>
          <w:p w14:paraId="4B4F588D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Przywileje i immunitety dyplomatyczne                                                                                </w:t>
            </w:r>
          </w:p>
        </w:tc>
      </w:tr>
      <w:tr w:rsidR="00B01A72" w:rsidRPr="00D93533" w14:paraId="713EC44A" w14:textId="77777777" w:rsidTr="222ED9CE">
        <w:tc>
          <w:tcPr>
            <w:tcW w:w="9639" w:type="dxa"/>
          </w:tcPr>
          <w:p w14:paraId="6347421F" w14:textId="77777777" w:rsidR="00B01A72" w:rsidRPr="00D93533" w:rsidRDefault="0080515A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Pozostałe zewnętrzne organy państwa                                          </w:t>
            </w:r>
            <w:r w:rsidR="00B01A72" w:rsidRPr="00D93533">
              <w:rPr>
                <w:rFonts w:ascii="Corbel" w:hAnsi="Corbel"/>
                <w:sz w:val="24"/>
                <w:szCs w:val="24"/>
              </w:rPr>
              <w:t xml:space="preserve">                                 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       </w:t>
            </w:r>
          </w:p>
        </w:tc>
      </w:tr>
      <w:tr w:rsidR="00B01A72" w:rsidRPr="00D93533" w14:paraId="6C1D8E78" w14:textId="77777777" w:rsidTr="222ED9CE">
        <w:tc>
          <w:tcPr>
            <w:tcW w:w="9639" w:type="dxa"/>
          </w:tcPr>
          <w:p w14:paraId="5818B8F6" w14:textId="77777777" w:rsidR="00B01A72" w:rsidRPr="00D93533" w:rsidRDefault="0080515A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Pojęcie i źródła prawa konsularnego           </w:t>
            </w:r>
            <w:r w:rsidR="00B01A72" w:rsidRPr="00D93533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  <w:r w:rsidR="00B01A72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1226DB89" w14:textId="77777777" w:rsidTr="222ED9CE">
        <w:tc>
          <w:tcPr>
            <w:tcW w:w="9639" w:type="dxa"/>
          </w:tcPr>
          <w:p w14:paraId="1E942521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Urząd konsular</w:t>
            </w:r>
            <w:r w:rsidR="0080515A" w:rsidRPr="00D93533">
              <w:rPr>
                <w:rFonts w:ascii="Corbel" w:hAnsi="Corbel"/>
                <w:sz w:val="24"/>
                <w:szCs w:val="24"/>
              </w:rPr>
              <w:t xml:space="preserve">ny – pojęcie i podstawowa terminologia               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4EAAB3C1" w14:textId="77777777" w:rsidTr="222ED9CE">
        <w:tc>
          <w:tcPr>
            <w:tcW w:w="9639" w:type="dxa"/>
          </w:tcPr>
          <w:p w14:paraId="7061DD60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Konsulaty honorowe                                                                      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76055645" w14:textId="77777777" w:rsidTr="222ED9CE">
        <w:tc>
          <w:tcPr>
            <w:tcW w:w="9639" w:type="dxa"/>
          </w:tcPr>
          <w:p w14:paraId="2A33DD2B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Funkcje misji konsularnych                                                           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0B4B1C74" w14:textId="77777777" w:rsidTr="222ED9CE">
        <w:tc>
          <w:tcPr>
            <w:tcW w:w="9639" w:type="dxa"/>
          </w:tcPr>
          <w:p w14:paraId="7381DCF8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Przywileje i immunitety konsularne                                             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385188B2" w14:textId="77777777" w:rsidTr="222ED9CE">
        <w:tc>
          <w:tcPr>
            <w:tcW w:w="9639" w:type="dxa"/>
          </w:tcPr>
          <w:p w14:paraId="195954B3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Placówki dyplomatyczne a urzędy konsularne                             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2946DB82" w14:textId="77777777" w:rsidR="0085747A" w:rsidRPr="00D9353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D9353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9353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93533">
        <w:rPr>
          <w:rFonts w:ascii="Corbel" w:hAnsi="Corbel"/>
          <w:sz w:val="24"/>
          <w:szCs w:val="24"/>
        </w:rPr>
        <w:t xml:space="preserve">, </w:t>
      </w:r>
      <w:r w:rsidRPr="00D93533">
        <w:rPr>
          <w:rFonts w:ascii="Corbel" w:hAnsi="Corbel"/>
          <w:sz w:val="24"/>
          <w:szCs w:val="24"/>
        </w:rPr>
        <w:t xml:space="preserve">zajęć praktycznych </w:t>
      </w:r>
    </w:p>
    <w:p w14:paraId="5997CC1D" w14:textId="2283852C" w:rsidR="006B3204" w:rsidRPr="00D93533" w:rsidRDefault="34784B55" w:rsidP="222ED9CE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  <w:r w:rsidRPr="222ED9CE">
        <w:rPr>
          <w:rFonts w:ascii="Corbel" w:hAnsi="Corbel"/>
          <w:sz w:val="24"/>
          <w:szCs w:val="24"/>
        </w:rPr>
        <w:t>Nie dotyczy.</w:t>
      </w:r>
    </w:p>
    <w:p w14:paraId="6B699379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D9353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>3.4 Metody dydaktyczne</w:t>
      </w:r>
      <w:r w:rsidRPr="00D93533">
        <w:rPr>
          <w:rFonts w:ascii="Corbel" w:hAnsi="Corbel"/>
          <w:b w:val="0"/>
          <w:smallCaps w:val="0"/>
          <w:szCs w:val="24"/>
        </w:rPr>
        <w:t xml:space="preserve"> </w:t>
      </w:r>
    </w:p>
    <w:p w14:paraId="3FE9F23F" w14:textId="77777777" w:rsidR="000A2BC0" w:rsidRPr="00D93533" w:rsidRDefault="000A2BC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6AF877E" w14:textId="77777777" w:rsidR="000A2BC0" w:rsidRPr="00D93533" w:rsidRDefault="000A2BC0" w:rsidP="000A2BC0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D93533">
        <w:rPr>
          <w:rFonts w:ascii="Corbel" w:eastAsia="Cambria" w:hAnsi="Corbel"/>
          <w:sz w:val="24"/>
          <w:szCs w:val="24"/>
        </w:rPr>
        <w:t>Wykład z prezentacją multimedialną, metody kształcenia na odległość</w:t>
      </w:r>
    </w:p>
    <w:p w14:paraId="29D6B04F" w14:textId="77777777" w:rsidR="000A2BC0" w:rsidRPr="00D93533" w:rsidRDefault="000A2BC0" w:rsidP="000A2BC0">
      <w:pPr>
        <w:spacing w:after="0" w:line="240" w:lineRule="auto"/>
        <w:jc w:val="both"/>
        <w:rPr>
          <w:rFonts w:ascii="Corbel" w:hAnsi="Corbel"/>
          <w:b/>
          <w:smallCaps/>
          <w:szCs w:val="24"/>
        </w:rPr>
      </w:pPr>
      <w:r w:rsidRPr="00D93533">
        <w:rPr>
          <w:rFonts w:ascii="Corbel" w:hAnsi="Corbel"/>
          <w:b/>
          <w:smallCaps/>
          <w:szCs w:val="24"/>
        </w:rPr>
        <w:t xml:space="preserve"> </w:t>
      </w:r>
    </w:p>
    <w:p w14:paraId="1F72F646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D9353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 xml:space="preserve">4. </w:t>
      </w:r>
      <w:r w:rsidR="0085747A" w:rsidRPr="00D93533">
        <w:rPr>
          <w:rFonts w:ascii="Corbel" w:hAnsi="Corbel"/>
          <w:smallCaps w:val="0"/>
          <w:szCs w:val="24"/>
        </w:rPr>
        <w:t>METODY I KRYTERIA OCENY</w:t>
      </w:r>
      <w:r w:rsidR="009F4610" w:rsidRPr="00D93533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923D7D" w:rsidRPr="00D9353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D9353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93533">
        <w:rPr>
          <w:rFonts w:ascii="Corbel" w:hAnsi="Corbel"/>
          <w:smallCaps w:val="0"/>
          <w:szCs w:val="24"/>
        </w:rPr>
        <w:t>uczenia się</w:t>
      </w:r>
    </w:p>
    <w:p w14:paraId="61CDCEAD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4947"/>
        <w:gridCol w:w="2209"/>
      </w:tblGrid>
      <w:tr w:rsidR="000A2BC0" w:rsidRPr="00D93533" w14:paraId="67E0E783" w14:textId="77777777" w:rsidTr="222ED9CE">
        <w:tc>
          <w:tcPr>
            <w:tcW w:w="1984" w:type="dxa"/>
          </w:tcPr>
          <w:p w14:paraId="59C1A4F7" w14:textId="77777777" w:rsidR="000A2BC0" w:rsidRPr="00D93533" w:rsidRDefault="000A2BC0" w:rsidP="00637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Symbol efektu</w:t>
            </w:r>
          </w:p>
          <w:p w14:paraId="6BB9E253" w14:textId="77777777" w:rsidR="000A2BC0" w:rsidRPr="00D93533" w:rsidRDefault="000A2BC0" w:rsidP="00637EE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</w:rPr>
            </w:pPr>
          </w:p>
        </w:tc>
        <w:tc>
          <w:tcPr>
            <w:tcW w:w="5103" w:type="dxa"/>
          </w:tcPr>
          <w:p w14:paraId="47962157" w14:textId="77777777" w:rsidR="000A2BC0" w:rsidRPr="00D93533" w:rsidRDefault="000A2BC0" w:rsidP="00637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93533">
              <w:rPr>
                <w:rFonts w:ascii="Corbel" w:hAnsi="Corbel"/>
                <w:b w:val="0"/>
                <w:smallCaps w:val="0"/>
                <w:color w:val="000000"/>
              </w:rPr>
              <w:t>Metody oceny efektów uczenia się</w:t>
            </w:r>
          </w:p>
          <w:p w14:paraId="48CEE6E5" w14:textId="1535E9F8" w:rsidR="000A2BC0" w:rsidRPr="00D93533" w:rsidRDefault="000A2BC0" w:rsidP="222ED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2ED9CE">
              <w:rPr>
                <w:rFonts w:ascii="Corbel" w:hAnsi="Corbel"/>
                <w:b w:val="0"/>
                <w:smallCaps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7160EF13" w14:textId="036B8C17" w:rsidR="000A2BC0" w:rsidRPr="00D93533" w:rsidRDefault="000A2BC0" w:rsidP="222ED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2ED9C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52F61AD3" w14:textId="794B8A47" w:rsidR="000A2BC0" w:rsidRPr="00D93533" w:rsidRDefault="000A2BC0" w:rsidP="222ED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2ED9CE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0A2BC0" w:rsidRPr="00D93533" w14:paraId="02288F84" w14:textId="77777777" w:rsidTr="222ED9CE">
        <w:tc>
          <w:tcPr>
            <w:tcW w:w="1984" w:type="dxa"/>
          </w:tcPr>
          <w:p w14:paraId="4EEBB90D" w14:textId="77777777" w:rsidR="000A2BC0" w:rsidRPr="00D93533" w:rsidRDefault="00A048D1" w:rsidP="00637E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5C5CF913" w14:textId="77777777" w:rsidR="000A2BC0" w:rsidRPr="00D93533" w:rsidRDefault="000A2BC0" w:rsidP="00637E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Egzamin pisemny</w:t>
            </w:r>
          </w:p>
        </w:tc>
        <w:tc>
          <w:tcPr>
            <w:tcW w:w="2233" w:type="dxa"/>
          </w:tcPr>
          <w:p w14:paraId="7F659B18" w14:textId="77777777" w:rsidR="000A2BC0" w:rsidRPr="00D93533" w:rsidRDefault="000A2BC0" w:rsidP="00637E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W</w:t>
            </w:r>
          </w:p>
        </w:tc>
      </w:tr>
      <w:tr w:rsidR="00A048D1" w:rsidRPr="00D93533" w14:paraId="076B2A08" w14:textId="77777777" w:rsidTr="222ED9CE">
        <w:tc>
          <w:tcPr>
            <w:tcW w:w="1984" w:type="dxa"/>
          </w:tcPr>
          <w:p w14:paraId="69FEFE27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103" w:type="dxa"/>
          </w:tcPr>
          <w:p w14:paraId="30FE133B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Egzamin pisemny</w:t>
            </w:r>
          </w:p>
        </w:tc>
        <w:tc>
          <w:tcPr>
            <w:tcW w:w="2233" w:type="dxa"/>
          </w:tcPr>
          <w:p w14:paraId="3A615B66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W</w:t>
            </w:r>
          </w:p>
        </w:tc>
      </w:tr>
      <w:tr w:rsidR="00A048D1" w:rsidRPr="00D93533" w14:paraId="3F5D7537" w14:textId="77777777" w:rsidTr="222ED9CE">
        <w:tc>
          <w:tcPr>
            <w:tcW w:w="1984" w:type="dxa"/>
          </w:tcPr>
          <w:p w14:paraId="002D746F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103" w:type="dxa"/>
          </w:tcPr>
          <w:p w14:paraId="6A861AFA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Egzamin pisemny</w:t>
            </w:r>
          </w:p>
        </w:tc>
        <w:tc>
          <w:tcPr>
            <w:tcW w:w="2233" w:type="dxa"/>
          </w:tcPr>
          <w:p w14:paraId="1170B1EE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W</w:t>
            </w:r>
          </w:p>
        </w:tc>
      </w:tr>
      <w:tr w:rsidR="00A048D1" w:rsidRPr="00D93533" w14:paraId="7AD11DF6" w14:textId="77777777" w:rsidTr="222ED9CE">
        <w:tc>
          <w:tcPr>
            <w:tcW w:w="1984" w:type="dxa"/>
          </w:tcPr>
          <w:p w14:paraId="5990E71B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103" w:type="dxa"/>
          </w:tcPr>
          <w:p w14:paraId="46C8A245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Egzamin pisemny</w:t>
            </w:r>
          </w:p>
        </w:tc>
        <w:tc>
          <w:tcPr>
            <w:tcW w:w="2233" w:type="dxa"/>
          </w:tcPr>
          <w:p w14:paraId="6CECF598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W</w:t>
            </w:r>
          </w:p>
        </w:tc>
      </w:tr>
      <w:tr w:rsidR="00A048D1" w:rsidRPr="00D93533" w14:paraId="1FF29494" w14:textId="77777777" w:rsidTr="222ED9CE">
        <w:tc>
          <w:tcPr>
            <w:tcW w:w="1984" w:type="dxa"/>
          </w:tcPr>
          <w:p w14:paraId="4A2F1096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103" w:type="dxa"/>
          </w:tcPr>
          <w:p w14:paraId="2CA20E05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Egzamin pisemny</w:t>
            </w:r>
          </w:p>
        </w:tc>
        <w:tc>
          <w:tcPr>
            <w:tcW w:w="2233" w:type="dxa"/>
          </w:tcPr>
          <w:p w14:paraId="7171ECD6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W</w:t>
            </w:r>
          </w:p>
        </w:tc>
      </w:tr>
    </w:tbl>
    <w:p w14:paraId="23DE523C" w14:textId="77777777" w:rsidR="00923D7D" w:rsidRPr="00D9353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07547A01" w14:textId="77777777" w:rsidR="004B4D6E" w:rsidRPr="00D93533" w:rsidRDefault="004B4D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D9353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 xml:space="preserve">4.2 </w:t>
      </w:r>
      <w:r w:rsidR="0085747A" w:rsidRPr="00D9353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93533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923D7D" w:rsidRPr="00D9353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533" w14:paraId="42A75696" w14:textId="77777777" w:rsidTr="00923D7D">
        <w:tc>
          <w:tcPr>
            <w:tcW w:w="9670" w:type="dxa"/>
          </w:tcPr>
          <w:p w14:paraId="7155A4E7" w14:textId="77777777" w:rsidR="000824AB" w:rsidRPr="00D93533" w:rsidRDefault="00637EEC" w:rsidP="000824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smallCaps w:val="0"/>
              </w:rPr>
              <w:t>Wykład</w:t>
            </w:r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– s</w:t>
            </w:r>
            <w:r w:rsidRPr="00D93533">
              <w:rPr>
                <w:rFonts w:ascii="Corbel" w:hAnsi="Corbel"/>
                <w:b w:val="0"/>
                <w:smallCaps w:val="0"/>
              </w:rPr>
              <w:t>tudent podchodzący do egzaminu</w:t>
            </w:r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wypełnia test wielokrotnego wyboru. Test składa się z 20 pytań. Skala ocen z uwzględnieniem punktacji: bdb – 20-19 pkt, plus db – 18-17 pkt, db </w:t>
            </w:r>
            <w:r w:rsidR="000824AB" w:rsidRPr="00D93533">
              <w:rPr>
                <w:rFonts w:ascii="Corbel" w:hAnsi="Corbel"/>
                <w:b w:val="0"/>
                <w:smallCaps w:val="0"/>
              </w:rPr>
              <w:lastRenderedPageBreak/>
              <w:t>– 16-15 pkt, plus dst – 14-13 pkt, dst – 12-11 pkt, poniżej 11 pkt – ndst</w:t>
            </w:r>
            <w:r w:rsidRPr="00D93533">
              <w:rPr>
                <w:rFonts w:ascii="Corbel" w:hAnsi="Corbel"/>
                <w:b w:val="0"/>
                <w:smallCaps w:val="0"/>
              </w:rPr>
              <w:t>. Przewidywany termin egzaminu</w:t>
            </w:r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– począte</w:t>
            </w:r>
            <w:r w:rsidRPr="00D93533">
              <w:rPr>
                <w:rFonts w:ascii="Corbel" w:hAnsi="Corbel"/>
                <w:b w:val="0"/>
                <w:smallCaps w:val="0"/>
              </w:rPr>
              <w:t>k sesji. Czas trwania egzaminu</w:t>
            </w:r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20 min.</w:t>
            </w:r>
          </w:p>
          <w:p w14:paraId="07459315" w14:textId="77777777" w:rsidR="0085747A" w:rsidRPr="00D93533" w:rsidRDefault="0085747A" w:rsidP="00637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537F28F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D9353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93533">
        <w:rPr>
          <w:rFonts w:ascii="Corbel" w:hAnsi="Corbel"/>
          <w:b/>
          <w:sz w:val="24"/>
          <w:szCs w:val="24"/>
        </w:rPr>
        <w:t xml:space="preserve">5. </w:t>
      </w:r>
      <w:r w:rsidR="00C61DC5" w:rsidRPr="00D9353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FB9E20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D93533" w14:paraId="63D9DE79" w14:textId="77777777" w:rsidTr="222ED9CE">
        <w:tc>
          <w:tcPr>
            <w:tcW w:w="4962" w:type="dxa"/>
            <w:vAlign w:val="center"/>
          </w:tcPr>
          <w:p w14:paraId="4C452BB7" w14:textId="77777777" w:rsidR="0085747A" w:rsidRPr="00D935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53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9353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935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D935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5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9353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9353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935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93533" w14:paraId="54A1B068" w14:textId="77777777" w:rsidTr="222ED9CE">
        <w:tc>
          <w:tcPr>
            <w:tcW w:w="4962" w:type="dxa"/>
          </w:tcPr>
          <w:p w14:paraId="765A5D29" w14:textId="2F545C9A" w:rsidR="0085747A" w:rsidRPr="00D93533" w:rsidRDefault="00C61DC5" w:rsidP="00C466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22ED9CE">
              <w:rPr>
                <w:rFonts w:ascii="Corbel" w:hAnsi="Corbel"/>
                <w:sz w:val="24"/>
                <w:szCs w:val="24"/>
              </w:rPr>
              <w:t>G</w:t>
            </w:r>
            <w:r w:rsidR="0085747A" w:rsidRPr="222ED9C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22ED9C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222ED9CE">
              <w:rPr>
                <w:rFonts w:ascii="Corbel" w:hAnsi="Corbel"/>
                <w:sz w:val="24"/>
                <w:szCs w:val="24"/>
              </w:rPr>
              <w:t xml:space="preserve"> w</w:t>
            </w:r>
            <w:r w:rsidRPr="222ED9CE">
              <w:rPr>
                <w:rFonts w:ascii="Corbel" w:hAnsi="Corbel"/>
                <w:sz w:val="24"/>
                <w:szCs w:val="24"/>
              </w:rPr>
              <w:t>ynikające</w:t>
            </w:r>
            <w:r w:rsidR="70E3FCAD" w:rsidRPr="222ED9C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222ED9CE">
              <w:rPr>
                <w:rFonts w:ascii="Corbel" w:hAnsi="Corbel"/>
                <w:sz w:val="24"/>
                <w:szCs w:val="24"/>
              </w:rPr>
              <w:t>z</w:t>
            </w:r>
            <w:r w:rsidR="41EC47DD" w:rsidRPr="222ED9CE">
              <w:rPr>
                <w:rFonts w:ascii="Corbel" w:hAnsi="Corbel"/>
                <w:sz w:val="24"/>
                <w:szCs w:val="24"/>
              </w:rPr>
              <w:t xml:space="preserve"> </w:t>
            </w:r>
            <w:r w:rsidR="70E3FCAD" w:rsidRPr="222ED9CE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222ED9CE">
              <w:rPr>
                <w:rFonts w:ascii="Corbel" w:hAnsi="Corbel"/>
                <w:sz w:val="24"/>
                <w:szCs w:val="24"/>
              </w:rPr>
              <w:t xml:space="preserve"> </w:t>
            </w:r>
            <w:r w:rsidRPr="222ED9C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D93533" w:rsidRDefault="00A048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D93533" w14:paraId="3D78DB96" w14:textId="77777777" w:rsidTr="222ED9CE">
        <w:tc>
          <w:tcPr>
            <w:tcW w:w="4962" w:type="dxa"/>
          </w:tcPr>
          <w:p w14:paraId="61BA0769" w14:textId="77777777" w:rsidR="00C61DC5" w:rsidRPr="00D935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D935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D93533" w:rsidRDefault="00D935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D93533" w14:paraId="5AB7F672" w14:textId="77777777" w:rsidTr="222ED9CE">
        <w:tc>
          <w:tcPr>
            <w:tcW w:w="4962" w:type="dxa"/>
          </w:tcPr>
          <w:p w14:paraId="7660431A" w14:textId="77777777" w:rsidR="0071620A" w:rsidRPr="00D935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D935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C61DC5" w:rsidRPr="00D93533" w:rsidRDefault="00A048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4</w:t>
            </w:r>
            <w:r w:rsidR="00D9353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D93533" w14:paraId="2B55E3E1" w14:textId="77777777" w:rsidTr="222ED9CE">
        <w:tc>
          <w:tcPr>
            <w:tcW w:w="4962" w:type="dxa"/>
          </w:tcPr>
          <w:p w14:paraId="3D4B2727" w14:textId="77777777" w:rsidR="0085747A" w:rsidRPr="00D935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D93533" w:rsidRDefault="00A048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93533" w14:paraId="42922784" w14:textId="77777777" w:rsidTr="222ED9CE">
        <w:tc>
          <w:tcPr>
            <w:tcW w:w="4962" w:type="dxa"/>
          </w:tcPr>
          <w:p w14:paraId="5FD1C35E" w14:textId="77777777" w:rsidR="0085747A" w:rsidRPr="00D935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935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D93533" w:rsidRDefault="00A048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0DF9E56" w14:textId="77777777" w:rsidR="0085747A" w:rsidRPr="00D93533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FF0000"/>
          <w:szCs w:val="24"/>
        </w:rPr>
      </w:pPr>
    </w:p>
    <w:p w14:paraId="44E871BC" w14:textId="77777777" w:rsidR="003E1941" w:rsidRPr="00D9353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3FA4F5BA" w:rsidR="0085747A" w:rsidRPr="00D93533" w:rsidRDefault="0071620A" w:rsidP="222ED9CE">
      <w:pPr>
        <w:pStyle w:val="Punktygwne"/>
        <w:spacing w:before="0" w:after="0"/>
        <w:rPr>
          <w:rFonts w:ascii="Corbel" w:hAnsi="Corbel"/>
          <w:smallCaps w:val="0"/>
        </w:rPr>
      </w:pPr>
      <w:r w:rsidRPr="222ED9CE">
        <w:rPr>
          <w:rFonts w:ascii="Corbel" w:hAnsi="Corbel"/>
          <w:smallCaps w:val="0"/>
        </w:rPr>
        <w:t xml:space="preserve">6. </w:t>
      </w:r>
      <w:r w:rsidR="0085747A" w:rsidRPr="222ED9CE">
        <w:rPr>
          <w:rFonts w:ascii="Corbel" w:hAnsi="Corbel"/>
          <w:smallCaps w:val="0"/>
        </w:rPr>
        <w:t>PRAKTYKI ZAWODOWE W RAMACH PRZEDMIOTU</w:t>
      </w:r>
    </w:p>
    <w:p w14:paraId="144A5D23" w14:textId="77777777" w:rsidR="0085747A" w:rsidRPr="00D9353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93533" w14:paraId="146D6691" w14:textId="77777777" w:rsidTr="222ED9CE">
        <w:trPr>
          <w:trHeight w:val="397"/>
        </w:trPr>
        <w:tc>
          <w:tcPr>
            <w:tcW w:w="3544" w:type="dxa"/>
          </w:tcPr>
          <w:p w14:paraId="55E98D25" w14:textId="77777777" w:rsidR="0085747A" w:rsidRPr="00D935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5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610EB" w14:textId="2EFC1ABD" w:rsidR="0085747A" w:rsidRPr="00D93533" w:rsidRDefault="54BEA210" w:rsidP="222ED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22ED9CE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D93533" w14:paraId="05EFD703" w14:textId="77777777" w:rsidTr="222ED9CE">
        <w:trPr>
          <w:trHeight w:val="397"/>
        </w:trPr>
        <w:tc>
          <w:tcPr>
            <w:tcW w:w="3544" w:type="dxa"/>
          </w:tcPr>
          <w:p w14:paraId="7C3ADC5D" w14:textId="77777777" w:rsidR="0085747A" w:rsidRPr="00D935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5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7805D2" w14:textId="3836BAEF" w:rsidR="0085747A" w:rsidRPr="00D93533" w:rsidRDefault="7B3B95AB" w:rsidP="222ED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2ED9CE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63F29E8" w14:textId="77777777" w:rsidR="003E1941" w:rsidRPr="00D9353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D935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 xml:space="preserve">7. </w:t>
      </w:r>
      <w:r w:rsidR="0085747A" w:rsidRPr="00D93533">
        <w:rPr>
          <w:rFonts w:ascii="Corbel" w:hAnsi="Corbel"/>
          <w:smallCaps w:val="0"/>
          <w:szCs w:val="24"/>
        </w:rPr>
        <w:t>LITERATURA</w:t>
      </w:r>
      <w:r w:rsidRPr="00D93533">
        <w:rPr>
          <w:rFonts w:ascii="Corbel" w:hAnsi="Corbel"/>
          <w:smallCaps w:val="0"/>
          <w:szCs w:val="24"/>
        </w:rPr>
        <w:t xml:space="preserve"> </w:t>
      </w:r>
    </w:p>
    <w:p w14:paraId="3B7B4B86" w14:textId="77777777" w:rsidR="00675843" w:rsidRPr="00D935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93533" w14:paraId="57058259" w14:textId="77777777" w:rsidTr="02201A87">
        <w:trPr>
          <w:trHeight w:val="397"/>
        </w:trPr>
        <w:tc>
          <w:tcPr>
            <w:tcW w:w="7513" w:type="dxa"/>
          </w:tcPr>
          <w:p w14:paraId="729C9695" w14:textId="77777777" w:rsidR="000824AB" w:rsidRPr="00D93533" w:rsidRDefault="00D07D02" w:rsidP="02201A87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2201A87">
              <w:rPr>
                <w:rFonts w:ascii="Corbel" w:hAnsi="Corbel"/>
                <w:smallCaps w:val="0"/>
              </w:rPr>
              <w:t>Literatura podstawowa</w:t>
            </w:r>
            <w:r w:rsidR="000824AB" w:rsidRPr="02201A87">
              <w:rPr>
                <w:rFonts w:ascii="Corbel" w:hAnsi="Corbel"/>
                <w:smallCaps w:val="0"/>
              </w:rPr>
              <w:t>:</w:t>
            </w:r>
          </w:p>
          <w:p w14:paraId="4DBC7BE0" w14:textId="54275EB0" w:rsidR="02201A87" w:rsidRDefault="02201A87" w:rsidP="02201A8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B593D44" w14:textId="77777777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J. Sutor, </w:t>
            </w:r>
            <w:r w:rsidRPr="00D93533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Prawo dyplomatyczne i konsularne, </w:t>
            </w:r>
            <w:r w:rsidR="00723E86"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Warszawa 2019</w:t>
            </w: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;</w:t>
            </w:r>
          </w:p>
          <w:p w14:paraId="7326B76B" w14:textId="4A7106CF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2201A87">
              <w:rPr>
                <w:rFonts w:ascii="Corbel" w:eastAsia="Cambria" w:hAnsi="Corbel"/>
                <w:sz w:val="24"/>
                <w:szCs w:val="24"/>
              </w:rPr>
              <w:t xml:space="preserve">W. S. Staszewski, </w:t>
            </w:r>
            <w:r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>Konsul honorowy w prawie międzynarodowym i</w:t>
            </w:r>
            <w:r w:rsidR="1A47F91A"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 </w:t>
            </w:r>
            <w:r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>w</w:t>
            </w:r>
            <w:r w:rsidR="793EA347"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 </w:t>
            </w:r>
            <w:r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>praktyce polskiej,</w:t>
            </w:r>
            <w:r w:rsidRPr="02201A87">
              <w:rPr>
                <w:rFonts w:ascii="Corbel" w:eastAsia="Cambria" w:hAnsi="Corbel"/>
                <w:sz w:val="24"/>
                <w:szCs w:val="24"/>
              </w:rPr>
              <w:t xml:space="preserve"> Lublin 2015;</w:t>
            </w:r>
          </w:p>
          <w:p w14:paraId="04343FB8" w14:textId="77777777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P. Czubik, W. Burek (red.), </w:t>
            </w:r>
            <w:r w:rsidRPr="00D93533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Wybrane zagadnienia współczesnego prawa konsularnego, </w:t>
            </w: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Kraków 2014;</w:t>
            </w:r>
          </w:p>
          <w:p w14:paraId="1DEDBE51" w14:textId="77777777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sz w:val="24"/>
                <w:szCs w:val="24"/>
              </w:rPr>
              <w:t xml:space="preserve">P. Czubik, </w:t>
            </w:r>
            <w:r w:rsidRPr="00D93533">
              <w:rPr>
                <w:rFonts w:ascii="Corbel" w:eastAsia="Cambria" w:hAnsi="Corbel"/>
                <w:bCs/>
                <w:i/>
                <w:sz w:val="24"/>
                <w:szCs w:val="24"/>
              </w:rPr>
              <w:t xml:space="preserve">Prawo dostępu do konsula, </w:t>
            </w:r>
            <w:r w:rsidRPr="00D93533">
              <w:rPr>
                <w:rFonts w:ascii="Corbel" w:eastAsia="Cambria" w:hAnsi="Corbel"/>
                <w:bCs/>
                <w:sz w:val="24"/>
                <w:szCs w:val="24"/>
              </w:rPr>
              <w:t>Kraków 2011;</w:t>
            </w:r>
          </w:p>
          <w:p w14:paraId="10CAD9F9" w14:textId="77777777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S. Sawicki, </w:t>
            </w:r>
            <w:r w:rsidRPr="00D93533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Prawo konsularne. Studium prawnomiędzynarodowe, </w:t>
            </w: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Warszawa 2003;</w:t>
            </w:r>
          </w:p>
          <w:p w14:paraId="2E6AA56F" w14:textId="77777777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S. Sawicki, </w:t>
            </w:r>
            <w:r w:rsidRPr="00D93533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Przywileje i immunitety konsularne, </w:t>
            </w: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Wrocław 1989;</w:t>
            </w:r>
          </w:p>
          <w:p w14:paraId="22268959" w14:textId="77777777" w:rsidR="0085747A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K. Libera, </w:t>
            </w:r>
            <w:r w:rsidRPr="00D93533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Zasady międzynarodowego prawa konsularnego, </w:t>
            </w: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Warszawa 1960.</w:t>
            </w:r>
          </w:p>
        </w:tc>
      </w:tr>
      <w:tr w:rsidR="0085747A" w:rsidRPr="00D93533" w14:paraId="7A52E9ED" w14:textId="77777777" w:rsidTr="02201A87">
        <w:trPr>
          <w:trHeight w:val="397"/>
        </w:trPr>
        <w:tc>
          <w:tcPr>
            <w:tcW w:w="7513" w:type="dxa"/>
          </w:tcPr>
          <w:p w14:paraId="1616B1D9" w14:textId="77777777" w:rsidR="00AF7D6A" w:rsidRPr="00D93533" w:rsidRDefault="0085747A" w:rsidP="02201A87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2201A87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37CF53E0" w14:textId="0967280E" w:rsidR="02201A87" w:rsidRDefault="02201A87" w:rsidP="02201A8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DAEBC99" w14:textId="77777777" w:rsidR="00AF7D6A" w:rsidRPr="00D93533" w:rsidRDefault="00AF7D6A" w:rsidP="00AF7D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3533">
              <w:rPr>
                <w:rFonts w:ascii="Corbel" w:hAnsi="Corbel"/>
                <w:b w:val="0"/>
                <w:smallCaps w:val="0"/>
                <w:szCs w:val="24"/>
              </w:rPr>
              <w:t xml:space="preserve">W. Burek, P. Czubik (red.), </w:t>
            </w:r>
            <w:r w:rsidRPr="00D93533">
              <w:rPr>
                <w:rFonts w:ascii="Corbel" w:hAnsi="Corbel"/>
                <w:b w:val="0"/>
                <w:i/>
                <w:smallCaps w:val="0"/>
                <w:szCs w:val="24"/>
              </w:rPr>
              <w:t>Polskie prawo konsularne w okresie zmian</w:t>
            </w:r>
            <w:r w:rsidRPr="00D93533">
              <w:rPr>
                <w:rFonts w:ascii="Corbel" w:hAnsi="Corbel"/>
                <w:b w:val="0"/>
                <w:smallCaps w:val="0"/>
                <w:szCs w:val="24"/>
              </w:rPr>
              <w:t>, Warszawa 2015;</w:t>
            </w:r>
          </w:p>
          <w:p w14:paraId="5EBCCD3F" w14:textId="77777777" w:rsidR="00AF7D6A" w:rsidRPr="00D93533" w:rsidRDefault="00AF7D6A" w:rsidP="00AF7D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3533">
              <w:rPr>
                <w:rFonts w:ascii="Corbel" w:hAnsi="Corbel"/>
                <w:b w:val="0"/>
                <w:smallCaps w:val="0"/>
                <w:szCs w:val="24"/>
              </w:rPr>
              <w:t xml:space="preserve">I. Gawłowicz, </w:t>
            </w:r>
            <w:r w:rsidRPr="00D9353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Międzynarodowe prawo dyplomatyczne – wybrane zagadnienia, </w:t>
            </w:r>
            <w:r w:rsidRPr="00D93533">
              <w:rPr>
                <w:rFonts w:ascii="Corbel" w:hAnsi="Corbel"/>
                <w:b w:val="0"/>
                <w:smallCaps w:val="0"/>
                <w:szCs w:val="24"/>
              </w:rPr>
              <w:t>Warszawa 2011;</w:t>
            </w:r>
          </w:p>
          <w:p w14:paraId="5F10F0DE" w14:textId="77777777" w:rsidR="00AF7D6A" w:rsidRPr="00D93533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sz w:val="24"/>
                <w:szCs w:val="24"/>
              </w:rPr>
              <w:t xml:space="preserve">A. Suławko-Karetko, </w:t>
            </w:r>
            <w:r w:rsidRPr="00D93533">
              <w:rPr>
                <w:rFonts w:ascii="Corbel" w:eastAsia="Cambria" w:hAnsi="Corbel"/>
                <w:i/>
                <w:sz w:val="24"/>
                <w:szCs w:val="24"/>
              </w:rPr>
              <w:t xml:space="preserve">Status konsula w prawie polskim, </w:t>
            </w:r>
            <w:r w:rsidRPr="00D93533">
              <w:rPr>
                <w:rFonts w:ascii="Corbel" w:eastAsia="Cambria" w:hAnsi="Corbel"/>
                <w:sz w:val="24"/>
                <w:szCs w:val="24"/>
              </w:rPr>
              <w:t>Warszawa 2008;</w:t>
            </w:r>
          </w:p>
          <w:p w14:paraId="151461F4" w14:textId="77777777" w:rsidR="00AF7D6A" w:rsidRPr="00D93533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val="en-US"/>
              </w:rPr>
            </w:pPr>
            <w:r w:rsidRPr="00D93533">
              <w:rPr>
                <w:rFonts w:ascii="Corbel" w:eastAsia="Cambria" w:hAnsi="Corbel"/>
                <w:sz w:val="24"/>
                <w:szCs w:val="24"/>
                <w:lang w:val="en-US"/>
              </w:rPr>
              <w:lastRenderedPageBreak/>
              <w:t xml:space="preserve">L. T. Lee, J. Quigley, </w:t>
            </w:r>
            <w:r w:rsidRPr="00D93533">
              <w:rPr>
                <w:rFonts w:ascii="Corbel" w:eastAsia="Cambria" w:hAnsi="Corbel"/>
                <w:i/>
                <w:sz w:val="24"/>
                <w:szCs w:val="24"/>
                <w:lang w:val="en-US"/>
              </w:rPr>
              <w:t xml:space="preserve">Consular law and practice, </w:t>
            </w:r>
            <w:r w:rsidRPr="00D93533">
              <w:rPr>
                <w:rFonts w:ascii="Corbel" w:eastAsia="Cambria" w:hAnsi="Corbel"/>
                <w:sz w:val="24"/>
                <w:szCs w:val="24"/>
                <w:lang w:val="en-US"/>
              </w:rPr>
              <w:t>Oxford 2008;</w:t>
            </w:r>
          </w:p>
          <w:p w14:paraId="25EA7560" w14:textId="10F09929" w:rsidR="00AF7D6A" w:rsidRPr="00DF3A06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2201A87">
              <w:rPr>
                <w:rFonts w:ascii="Corbel" w:eastAsia="Cambria" w:hAnsi="Corbel"/>
                <w:sz w:val="24"/>
                <w:szCs w:val="24"/>
              </w:rPr>
              <w:t xml:space="preserve">A. Przyborowska-Klimczak, W. Staszewski, </w:t>
            </w:r>
            <w:r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dyplomatyczne </w:t>
            </w:r>
            <w:r w:rsidR="4977B500"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i </w:t>
            </w:r>
            <w:r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konsularne. </w:t>
            </w:r>
            <w:r w:rsidRPr="00DF3A06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Wybór dokumentów, </w:t>
            </w:r>
            <w:r w:rsidRPr="00DF3A06">
              <w:rPr>
                <w:rFonts w:ascii="Corbel" w:eastAsia="Cambria" w:hAnsi="Corbel"/>
                <w:sz w:val="24"/>
                <w:szCs w:val="24"/>
              </w:rPr>
              <w:t>Lublin 2005;</w:t>
            </w:r>
          </w:p>
          <w:p w14:paraId="380F2C97" w14:textId="4CB5CE68" w:rsidR="00AF7D6A" w:rsidRPr="00D93533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22ED9CE">
              <w:rPr>
                <w:rFonts w:ascii="Corbel" w:eastAsia="Cambria" w:hAnsi="Corbel"/>
                <w:sz w:val="24"/>
                <w:szCs w:val="24"/>
              </w:rPr>
              <w:t xml:space="preserve">P. Czubik, M. Kowalski, </w:t>
            </w:r>
            <w:r w:rsidRPr="222ED9CE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Konsul honorowy. Studium prawnomiędzynarodowe, </w:t>
            </w:r>
            <w:r w:rsidRPr="222ED9CE">
              <w:rPr>
                <w:rFonts w:ascii="Corbel" w:eastAsia="Cambria" w:hAnsi="Corbel"/>
                <w:sz w:val="24"/>
                <w:szCs w:val="24"/>
              </w:rPr>
              <w:t>Zakamycze Kraków 1999;</w:t>
            </w:r>
          </w:p>
          <w:p w14:paraId="0E83B24E" w14:textId="77777777" w:rsidR="00AF7D6A" w:rsidRPr="00D93533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sz w:val="24"/>
                <w:szCs w:val="24"/>
              </w:rPr>
              <w:t xml:space="preserve">S. E. Nahlik, </w:t>
            </w:r>
            <w:r w:rsidRPr="00D93533">
              <w:rPr>
                <w:rFonts w:ascii="Corbel" w:eastAsia="Cambria" w:hAnsi="Corbel"/>
                <w:i/>
                <w:sz w:val="24"/>
                <w:szCs w:val="24"/>
              </w:rPr>
              <w:t xml:space="preserve">Narodziny nowożytnej dyplomacji, </w:t>
            </w:r>
            <w:r w:rsidRPr="00D93533">
              <w:rPr>
                <w:rFonts w:ascii="Corbel" w:eastAsia="Cambria" w:hAnsi="Corbel"/>
                <w:sz w:val="24"/>
                <w:szCs w:val="24"/>
              </w:rPr>
              <w:t>Wrocław 1971.</w:t>
            </w:r>
          </w:p>
          <w:p w14:paraId="3A0FF5F2" w14:textId="77777777" w:rsidR="000824AB" w:rsidRPr="00DF3A06" w:rsidRDefault="000824AB" w:rsidP="00AF7D6A">
            <w:pPr>
              <w:snapToGrid w:val="0"/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5630AD66" w14:textId="77777777" w:rsidR="004B70C0" w:rsidRPr="00DF3A06" w:rsidRDefault="004B70C0" w:rsidP="009C54AE">
      <w:pPr>
        <w:pStyle w:val="Punktygwne"/>
        <w:spacing w:before="0" w:after="0"/>
        <w:ind w:left="360"/>
        <w:rPr>
          <w:b w:val="0"/>
          <w:smallCaps w:val="0"/>
          <w:color w:val="FF0000"/>
          <w:szCs w:val="24"/>
        </w:rPr>
      </w:pPr>
    </w:p>
    <w:p w14:paraId="61829076" w14:textId="77777777" w:rsidR="0085747A" w:rsidRPr="00DF3A06" w:rsidRDefault="0085747A" w:rsidP="009C54AE">
      <w:pPr>
        <w:pStyle w:val="Punktygwne"/>
        <w:spacing w:before="0" w:after="0"/>
        <w:ind w:left="360"/>
        <w:rPr>
          <w:b w:val="0"/>
          <w:smallCaps w:val="0"/>
          <w:color w:val="FF0000"/>
          <w:szCs w:val="24"/>
        </w:rPr>
      </w:pPr>
    </w:p>
    <w:p w14:paraId="2BA226A1" w14:textId="77777777" w:rsidR="0085747A" w:rsidRPr="00DF3A06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41F88A98" w14:textId="77777777" w:rsidR="0085747A" w:rsidRPr="00D9353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935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9353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98340" w14:textId="77777777" w:rsidR="007B0B01" w:rsidRDefault="007B0B01" w:rsidP="00C16ABF">
      <w:pPr>
        <w:spacing w:after="0" w:line="240" w:lineRule="auto"/>
      </w:pPr>
      <w:r>
        <w:separator/>
      </w:r>
    </w:p>
  </w:endnote>
  <w:endnote w:type="continuationSeparator" w:id="0">
    <w:p w14:paraId="626F6911" w14:textId="77777777" w:rsidR="007B0B01" w:rsidRDefault="007B0B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54FFA" w14:textId="77777777" w:rsidR="007B0B01" w:rsidRDefault="007B0B01" w:rsidP="00C16ABF">
      <w:pPr>
        <w:spacing w:after="0" w:line="240" w:lineRule="auto"/>
      </w:pPr>
      <w:r>
        <w:separator/>
      </w:r>
    </w:p>
  </w:footnote>
  <w:footnote w:type="continuationSeparator" w:id="0">
    <w:p w14:paraId="5A32C7F7" w14:textId="77777777" w:rsidR="007B0B01" w:rsidRDefault="007B0B0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03568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4AB"/>
    <w:rsid w:val="00084C12"/>
    <w:rsid w:val="0009462C"/>
    <w:rsid w:val="00094B12"/>
    <w:rsid w:val="00096C46"/>
    <w:rsid w:val="000A296F"/>
    <w:rsid w:val="000A2A28"/>
    <w:rsid w:val="000A2BC0"/>
    <w:rsid w:val="000B192D"/>
    <w:rsid w:val="000B28EE"/>
    <w:rsid w:val="000B3E37"/>
    <w:rsid w:val="000D01A7"/>
    <w:rsid w:val="000D04B0"/>
    <w:rsid w:val="000F1C57"/>
    <w:rsid w:val="000F2E5C"/>
    <w:rsid w:val="000F3FDC"/>
    <w:rsid w:val="000F5615"/>
    <w:rsid w:val="001031FE"/>
    <w:rsid w:val="00124BFF"/>
    <w:rsid w:val="0012560E"/>
    <w:rsid w:val="00127108"/>
    <w:rsid w:val="00134B13"/>
    <w:rsid w:val="00146BC0"/>
    <w:rsid w:val="00153C41"/>
    <w:rsid w:val="00154381"/>
    <w:rsid w:val="001640A7"/>
    <w:rsid w:val="00164D9C"/>
    <w:rsid w:val="00164FA7"/>
    <w:rsid w:val="00166A03"/>
    <w:rsid w:val="001718A7"/>
    <w:rsid w:val="001737CF"/>
    <w:rsid w:val="00176083"/>
    <w:rsid w:val="00192F37"/>
    <w:rsid w:val="001A70D2"/>
    <w:rsid w:val="001B384B"/>
    <w:rsid w:val="001D657B"/>
    <w:rsid w:val="001D7B54"/>
    <w:rsid w:val="001E0209"/>
    <w:rsid w:val="001E1C51"/>
    <w:rsid w:val="001F2CA2"/>
    <w:rsid w:val="00201502"/>
    <w:rsid w:val="0021361D"/>
    <w:rsid w:val="0021373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83B"/>
    <w:rsid w:val="002B4D55"/>
    <w:rsid w:val="002B5EA0"/>
    <w:rsid w:val="002B6119"/>
    <w:rsid w:val="002C1F06"/>
    <w:rsid w:val="002D3375"/>
    <w:rsid w:val="002D73D4"/>
    <w:rsid w:val="002E5D7B"/>
    <w:rsid w:val="002F02A3"/>
    <w:rsid w:val="002F4ABE"/>
    <w:rsid w:val="003018BA"/>
    <w:rsid w:val="003018FC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55DE"/>
    <w:rsid w:val="0038278D"/>
    <w:rsid w:val="003A0A5B"/>
    <w:rsid w:val="003A1176"/>
    <w:rsid w:val="003A7608"/>
    <w:rsid w:val="003C0BAE"/>
    <w:rsid w:val="003D18A9"/>
    <w:rsid w:val="003D6CE2"/>
    <w:rsid w:val="003E1941"/>
    <w:rsid w:val="003E249A"/>
    <w:rsid w:val="003E2FE6"/>
    <w:rsid w:val="003E49D5"/>
    <w:rsid w:val="003E6C3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9EA"/>
    <w:rsid w:val="0047598D"/>
    <w:rsid w:val="004840FD"/>
    <w:rsid w:val="00490F7D"/>
    <w:rsid w:val="00491678"/>
    <w:rsid w:val="004968E2"/>
    <w:rsid w:val="004A3EEA"/>
    <w:rsid w:val="004A4D1F"/>
    <w:rsid w:val="004A5BB9"/>
    <w:rsid w:val="004B4D6E"/>
    <w:rsid w:val="004B70C0"/>
    <w:rsid w:val="004D5282"/>
    <w:rsid w:val="004F1551"/>
    <w:rsid w:val="004F55A3"/>
    <w:rsid w:val="005003D9"/>
    <w:rsid w:val="0050496F"/>
    <w:rsid w:val="00513B6F"/>
    <w:rsid w:val="00517C63"/>
    <w:rsid w:val="005363C4"/>
    <w:rsid w:val="00536BDE"/>
    <w:rsid w:val="00543ACC"/>
    <w:rsid w:val="005652EF"/>
    <w:rsid w:val="0056696D"/>
    <w:rsid w:val="0059484D"/>
    <w:rsid w:val="005A0855"/>
    <w:rsid w:val="005A3196"/>
    <w:rsid w:val="005A32D8"/>
    <w:rsid w:val="005C080F"/>
    <w:rsid w:val="005C55E5"/>
    <w:rsid w:val="005C696A"/>
    <w:rsid w:val="005C7981"/>
    <w:rsid w:val="005E6E85"/>
    <w:rsid w:val="005F31D2"/>
    <w:rsid w:val="0061029B"/>
    <w:rsid w:val="00617230"/>
    <w:rsid w:val="00621CE1"/>
    <w:rsid w:val="006277AB"/>
    <w:rsid w:val="00627FC9"/>
    <w:rsid w:val="00637EEC"/>
    <w:rsid w:val="00647FA8"/>
    <w:rsid w:val="00650C5F"/>
    <w:rsid w:val="00654934"/>
    <w:rsid w:val="006620D9"/>
    <w:rsid w:val="00671958"/>
    <w:rsid w:val="00675843"/>
    <w:rsid w:val="00682276"/>
    <w:rsid w:val="00685CEC"/>
    <w:rsid w:val="00696477"/>
    <w:rsid w:val="00697CE6"/>
    <w:rsid w:val="006B3204"/>
    <w:rsid w:val="006D050F"/>
    <w:rsid w:val="006D6139"/>
    <w:rsid w:val="006E5D65"/>
    <w:rsid w:val="006F1282"/>
    <w:rsid w:val="006F1FBC"/>
    <w:rsid w:val="006F31E2"/>
    <w:rsid w:val="007050BC"/>
    <w:rsid w:val="00706544"/>
    <w:rsid w:val="007072BA"/>
    <w:rsid w:val="0071620A"/>
    <w:rsid w:val="00723E86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574"/>
    <w:rsid w:val="00787C2A"/>
    <w:rsid w:val="00790E27"/>
    <w:rsid w:val="007A4022"/>
    <w:rsid w:val="007A6E6E"/>
    <w:rsid w:val="007B0B01"/>
    <w:rsid w:val="007C3299"/>
    <w:rsid w:val="007C3BCC"/>
    <w:rsid w:val="007C4546"/>
    <w:rsid w:val="007D5968"/>
    <w:rsid w:val="007D6E56"/>
    <w:rsid w:val="007F1EE1"/>
    <w:rsid w:val="007F4155"/>
    <w:rsid w:val="0080515A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CE5"/>
    <w:rsid w:val="00916188"/>
    <w:rsid w:val="00923161"/>
    <w:rsid w:val="00923D7D"/>
    <w:rsid w:val="009508DF"/>
    <w:rsid w:val="00950DAC"/>
    <w:rsid w:val="00954A07"/>
    <w:rsid w:val="00956B70"/>
    <w:rsid w:val="00967BC3"/>
    <w:rsid w:val="00975BD6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48D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E7F"/>
    <w:rsid w:val="00A77B10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D6A"/>
    <w:rsid w:val="00B01A72"/>
    <w:rsid w:val="00B06142"/>
    <w:rsid w:val="00B06B5E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4FD2"/>
    <w:rsid w:val="00BD3869"/>
    <w:rsid w:val="00BD66E9"/>
    <w:rsid w:val="00BD6FF4"/>
    <w:rsid w:val="00BF2C41"/>
    <w:rsid w:val="00C048CA"/>
    <w:rsid w:val="00C058B4"/>
    <w:rsid w:val="00C05F44"/>
    <w:rsid w:val="00C131B5"/>
    <w:rsid w:val="00C16ABF"/>
    <w:rsid w:val="00C170AE"/>
    <w:rsid w:val="00C26CB7"/>
    <w:rsid w:val="00C324C1"/>
    <w:rsid w:val="00C36992"/>
    <w:rsid w:val="00C46608"/>
    <w:rsid w:val="00C56036"/>
    <w:rsid w:val="00C61DC5"/>
    <w:rsid w:val="00C67E92"/>
    <w:rsid w:val="00C70A26"/>
    <w:rsid w:val="00C766DF"/>
    <w:rsid w:val="00C94B98"/>
    <w:rsid w:val="00CA2B96"/>
    <w:rsid w:val="00CA5089"/>
    <w:rsid w:val="00CB3924"/>
    <w:rsid w:val="00CC26BB"/>
    <w:rsid w:val="00CD6897"/>
    <w:rsid w:val="00CE5BAC"/>
    <w:rsid w:val="00CF25BE"/>
    <w:rsid w:val="00CF78ED"/>
    <w:rsid w:val="00D02B25"/>
    <w:rsid w:val="00D02EBA"/>
    <w:rsid w:val="00D07D02"/>
    <w:rsid w:val="00D17C3C"/>
    <w:rsid w:val="00D26B2C"/>
    <w:rsid w:val="00D352C9"/>
    <w:rsid w:val="00D36CB6"/>
    <w:rsid w:val="00D41ACB"/>
    <w:rsid w:val="00D425B2"/>
    <w:rsid w:val="00D428D6"/>
    <w:rsid w:val="00D552B2"/>
    <w:rsid w:val="00D608D1"/>
    <w:rsid w:val="00D6402C"/>
    <w:rsid w:val="00D74119"/>
    <w:rsid w:val="00D8075B"/>
    <w:rsid w:val="00D81579"/>
    <w:rsid w:val="00D8678B"/>
    <w:rsid w:val="00D93533"/>
    <w:rsid w:val="00D96D93"/>
    <w:rsid w:val="00DA2114"/>
    <w:rsid w:val="00DE09C0"/>
    <w:rsid w:val="00DE4A14"/>
    <w:rsid w:val="00DE4E51"/>
    <w:rsid w:val="00DF2BAF"/>
    <w:rsid w:val="00DF320D"/>
    <w:rsid w:val="00DF3A06"/>
    <w:rsid w:val="00DF71C8"/>
    <w:rsid w:val="00E129B8"/>
    <w:rsid w:val="00E21E7D"/>
    <w:rsid w:val="00E22FBC"/>
    <w:rsid w:val="00E24BF5"/>
    <w:rsid w:val="00E25338"/>
    <w:rsid w:val="00E4183B"/>
    <w:rsid w:val="00E51E44"/>
    <w:rsid w:val="00E63348"/>
    <w:rsid w:val="00E77E88"/>
    <w:rsid w:val="00E8107D"/>
    <w:rsid w:val="00E872FB"/>
    <w:rsid w:val="00E960BB"/>
    <w:rsid w:val="00EA0205"/>
    <w:rsid w:val="00EA2074"/>
    <w:rsid w:val="00EA3015"/>
    <w:rsid w:val="00EA4832"/>
    <w:rsid w:val="00EA4E9D"/>
    <w:rsid w:val="00EA78E5"/>
    <w:rsid w:val="00EB389E"/>
    <w:rsid w:val="00EC4899"/>
    <w:rsid w:val="00ED03AB"/>
    <w:rsid w:val="00ED32D2"/>
    <w:rsid w:val="00EE32DE"/>
    <w:rsid w:val="00EE5457"/>
    <w:rsid w:val="00F070AB"/>
    <w:rsid w:val="00F17567"/>
    <w:rsid w:val="00F24719"/>
    <w:rsid w:val="00F27A7B"/>
    <w:rsid w:val="00F526AF"/>
    <w:rsid w:val="00F617C3"/>
    <w:rsid w:val="00F7066B"/>
    <w:rsid w:val="00F75E49"/>
    <w:rsid w:val="00F83B28"/>
    <w:rsid w:val="00F8536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6D4559"/>
    <w:rsid w:val="02201A87"/>
    <w:rsid w:val="0517947E"/>
    <w:rsid w:val="074EC8EA"/>
    <w:rsid w:val="0C598312"/>
    <w:rsid w:val="107CE88D"/>
    <w:rsid w:val="190AEACF"/>
    <w:rsid w:val="1A47F91A"/>
    <w:rsid w:val="21430461"/>
    <w:rsid w:val="2166B22A"/>
    <w:rsid w:val="222ED9CE"/>
    <w:rsid w:val="22FF75A8"/>
    <w:rsid w:val="250FBA79"/>
    <w:rsid w:val="2B5BFB00"/>
    <w:rsid w:val="34784B55"/>
    <w:rsid w:val="4188001F"/>
    <w:rsid w:val="41EC47DD"/>
    <w:rsid w:val="4977B500"/>
    <w:rsid w:val="4EC65905"/>
    <w:rsid w:val="511AA032"/>
    <w:rsid w:val="54BEA210"/>
    <w:rsid w:val="56E744E5"/>
    <w:rsid w:val="5C961916"/>
    <w:rsid w:val="5F791BA9"/>
    <w:rsid w:val="65232B53"/>
    <w:rsid w:val="65677C05"/>
    <w:rsid w:val="69CFF8E3"/>
    <w:rsid w:val="6D459561"/>
    <w:rsid w:val="6F975ECF"/>
    <w:rsid w:val="70E3FCAD"/>
    <w:rsid w:val="7109E653"/>
    <w:rsid w:val="72A5B6B4"/>
    <w:rsid w:val="74794842"/>
    <w:rsid w:val="74F18209"/>
    <w:rsid w:val="768D526A"/>
    <w:rsid w:val="793EA347"/>
    <w:rsid w:val="7B3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6687A"/>
  <w15:chartTrackingRefBased/>
  <w15:docId w15:val="{D07D1885-5A0A-4C4A-8064-C85FC88C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164D9C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1E1C5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7060A-63B0-45A8-B120-32948639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1072</Words>
  <Characters>6432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12</cp:revision>
  <cp:lastPrinted>2022-02-11T09:37:00Z</cp:lastPrinted>
  <dcterms:created xsi:type="dcterms:W3CDTF">2021-12-14T13:17:00Z</dcterms:created>
  <dcterms:modified xsi:type="dcterms:W3CDTF">2024-01-17T07:14:00Z</dcterms:modified>
</cp:coreProperties>
</file>